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E39" w:rsidRPr="00354E39" w:rsidRDefault="00354E39" w:rsidP="003F61A1">
      <w:pPr>
        <w:widowControl w:val="0"/>
        <w:autoSpaceDE w:val="0"/>
        <w:spacing w:after="0" w:line="240" w:lineRule="auto"/>
        <w:ind w:firstLine="540"/>
        <w:jc w:val="center"/>
        <w:rPr>
          <w:rFonts w:ascii="Times New Roman" w:eastAsia="Times New Roman" w:hAnsi="Times New Roman" w:cs="Times New Roman"/>
          <w:caps/>
          <w:sz w:val="24"/>
          <w:szCs w:val="24"/>
          <w:lang w:eastAsia="zh-CN"/>
        </w:rPr>
      </w:pPr>
      <w:r w:rsidRPr="00354E39">
        <w:rPr>
          <w:rFonts w:ascii="Times New Roman" w:eastAsia="Times New Roman" w:hAnsi="Times New Roman" w:cs="Times New Roman"/>
          <w:b/>
          <w:caps/>
          <w:sz w:val="24"/>
          <w:szCs w:val="24"/>
          <w:lang w:eastAsia="zh-CN"/>
        </w:rPr>
        <w:t>Требования к содержанию и составу заявки.</w:t>
      </w:r>
    </w:p>
    <w:p w:rsidR="00354E39" w:rsidRPr="00354E39" w:rsidRDefault="00354E39" w:rsidP="003F61A1">
      <w:pPr>
        <w:widowControl w:val="0"/>
        <w:autoSpaceDE w:val="0"/>
        <w:spacing w:after="0" w:line="240" w:lineRule="auto"/>
        <w:ind w:firstLine="540"/>
        <w:jc w:val="center"/>
        <w:rPr>
          <w:rFonts w:ascii="Times New Roman" w:eastAsia="Times New Roman" w:hAnsi="Times New Roman" w:cs="Times New Roman"/>
          <w:b/>
          <w:sz w:val="24"/>
          <w:szCs w:val="24"/>
          <w:lang w:eastAsia="zh-CN"/>
        </w:rPr>
      </w:pP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b/>
          <w:sz w:val="24"/>
          <w:szCs w:val="24"/>
          <w:lang w:eastAsia="zh-CN"/>
        </w:rPr>
      </w:pPr>
      <w:r w:rsidRPr="00354E39">
        <w:rPr>
          <w:rFonts w:ascii="Times New Roman" w:eastAsia="Times New Roman" w:hAnsi="Times New Roman" w:cs="Times New Roman"/>
          <w:b/>
          <w:sz w:val="24"/>
          <w:szCs w:val="24"/>
          <w:lang w:eastAsia="zh-CN"/>
        </w:rPr>
        <w:t>1. Заявка на участие в закупке должна содержать:</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b/>
          <w:sz w:val="24"/>
          <w:szCs w:val="24"/>
          <w:lang w:eastAsia="zh-CN"/>
        </w:rPr>
      </w:pPr>
      <w:r w:rsidRPr="00354E39">
        <w:rPr>
          <w:rFonts w:ascii="Times New Roman" w:eastAsia="Times New Roman" w:hAnsi="Times New Roman" w:cs="Times New Roman"/>
          <w:b/>
          <w:sz w:val="24"/>
          <w:szCs w:val="24"/>
          <w:lang w:eastAsia="zh-CN"/>
        </w:rPr>
        <w:t>1.1. информацию и документы об участнике закупки:</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в) идентификационный номер налогоплательщика (при наличии) лиц, указанных в пунктах 2 и 3 части 3 статьи 104 Федерального закона № 44-ФЗ,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Pr="00354E39">
        <w:rPr>
          <w:rFonts w:ascii="Times New Roman" w:eastAsia="Times New Roman" w:hAnsi="Times New Roman" w:cs="Times New Roman"/>
          <w:sz w:val="24"/>
          <w:szCs w:val="24"/>
          <w:lang w:eastAsia="zh-CN"/>
        </w:rPr>
        <w:lastRenderedPageBreak/>
        <w:t>государства (если участником закупки является иностранное лицо);</w:t>
      </w:r>
    </w:p>
    <w:p w:rsid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sidR="00D97D6B">
        <w:rPr>
          <w:rFonts w:ascii="Times New Roman" w:eastAsia="Times New Roman" w:hAnsi="Times New Roman" w:cs="Times New Roman"/>
          <w:sz w:val="24"/>
          <w:szCs w:val="24"/>
          <w:lang w:eastAsia="zh-CN"/>
        </w:rPr>
        <w:t xml:space="preserve"> – </w:t>
      </w:r>
      <w:r w:rsidR="00D97D6B" w:rsidRPr="00D97D6B">
        <w:rPr>
          <w:rFonts w:ascii="Times New Roman" w:eastAsia="Times New Roman" w:hAnsi="Times New Roman" w:cs="Times New Roman"/>
          <w:b/>
          <w:sz w:val="24"/>
          <w:szCs w:val="24"/>
          <w:lang w:eastAsia="zh-CN"/>
        </w:rPr>
        <w:t>преимущество не установлено</w:t>
      </w:r>
      <w:r w:rsidRPr="00354E39">
        <w:rPr>
          <w:rFonts w:ascii="Times New Roman" w:eastAsia="Times New Roman" w:hAnsi="Times New Roman" w:cs="Times New Roman"/>
          <w:sz w:val="24"/>
          <w:szCs w:val="24"/>
          <w:lang w:eastAsia="zh-CN"/>
        </w:rPr>
        <w:t>;</w:t>
      </w:r>
    </w:p>
    <w:p w:rsidR="00C75EA3" w:rsidRDefault="00CC7FED"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CC7FED">
        <w:rPr>
          <w:rFonts w:ascii="Times New Roman" w:eastAsia="Times New Roman" w:hAnsi="Times New Roman" w:cs="Times New Roman"/>
          <w:sz w:val="24"/>
          <w:szCs w:val="24"/>
          <w:lang w:eastAsia="zh-CN"/>
        </w:rPr>
        <w:t>к) декларация о принадлежности участника закупки к организации инвалидов, предусмотренной частью 2 статьи 29 Федерального закона № 44-ФЗ (если участник закупки является такой организацией)</w:t>
      </w:r>
      <w:r w:rsidR="006A6D98">
        <w:rPr>
          <w:rFonts w:ascii="Times New Roman" w:eastAsia="Times New Roman" w:hAnsi="Times New Roman" w:cs="Times New Roman"/>
          <w:sz w:val="24"/>
          <w:szCs w:val="24"/>
          <w:lang w:eastAsia="zh-CN"/>
        </w:rPr>
        <w:t>.</w:t>
      </w:r>
      <w:r w:rsidR="006A6D98" w:rsidRPr="006A6D98">
        <w:t xml:space="preserve"> </w:t>
      </w:r>
      <w:r w:rsidR="006A6D98" w:rsidRPr="006A6D98">
        <w:rPr>
          <w:rFonts w:ascii="Times New Roman" w:eastAsia="Times New Roman" w:hAnsi="Times New Roman" w:cs="Times New Roman"/>
          <w:b/>
          <w:sz w:val="24"/>
          <w:szCs w:val="24"/>
          <w:lang w:eastAsia="zh-CN"/>
        </w:rPr>
        <w:t>- преимущество не установлено;</w:t>
      </w:r>
    </w:p>
    <w:p w:rsidR="002C4B70"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highlight w:val="yellow"/>
          <w:lang w:eastAsia="zh-CN"/>
        </w:rPr>
      </w:pPr>
      <w:r w:rsidRPr="00354E39">
        <w:rPr>
          <w:rFonts w:ascii="Times New Roman" w:eastAsia="Times New Roman" w:hAnsi="Times New Roman" w:cs="Times New Roman"/>
          <w:sz w:val="24"/>
          <w:szCs w:val="24"/>
          <w:lang w:eastAsia="zh-CN"/>
        </w:rPr>
        <w:t>л) декларация о принадлежности участника закупки к субъектам малого предпринимательства, социально ориентированным некоммерческим организациям в случае установления преимущества, предусмотренного частью 3 статьи 30 Федерального закона № 44-ФЗ</w:t>
      </w:r>
      <w:r w:rsidR="002C4B70">
        <w:rPr>
          <w:rFonts w:ascii="Times New Roman" w:eastAsia="Times New Roman" w:hAnsi="Times New Roman" w:cs="Times New Roman"/>
          <w:sz w:val="24"/>
          <w:szCs w:val="24"/>
          <w:lang w:eastAsia="zh-CN"/>
        </w:rPr>
        <w:t>:</w:t>
      </w:r>
    </w:p>
    <w:p w:rsidR="008E3ED8" w:rsidRPr="003F61A1" w:rsidRDefault="008E3ED8" w:rsidP="003F61A1">
      <w:pPr>
        <w:widowControl w:val="0"/>
        <w:autoSpaceDE w:val="0"/>
        <w:spacing w:after="0" w:line="240" w:lineRule="auto"/>
        <w:ind w:firstLine="540"/>
        <w:jc w:val="both"/>
        <w:rPr>
          <w:rFonts w:ascii="Times New Roman" w:eastAsia="Times New Roman" w:hAnsi="Times New Roman" w:cs="Times New Roman"/>
          <w:b/>
          <w:i/>
          <w:sz w:val="24"/>
          <w:szCs w:val="24"/>
          <w:lang w:eastAsia="zh-CN"/>
        </w:rPr>
      </w:pPr>
      <w:r w:rsidRPr="003F61A1">
        <w:rPr>
          <w:rFonts w:ascii="Times New Roman" w:eastAsia="Times New Roman" w:hAnsi="Times New Roman" w:cs="Times New Roman"/>
          <w:b/>
          <w:i/>
          <w:sz w:val="24"/>
          <w:szCs w:val="24"/>
          <w:lang w:eastAsia="zh-CN"/>
        </w:rPr>
        <w:t>Заказчик устанавливает, что согласно статье 30 Федерального закона от 05.04.2013 № 44-ФЗ «О контрактной системе в сфере закупок товаров, работ, услуг для обеспечения государственных и муниципальных нужд» при участии в определении поставщика (подрядчика, исполнителя) предоставлено преимущество субъектам малого предпринимательства (СМП), которые соответствуют требованиям, установленным в Федеральном законе от 24.07.2007 № 209-ФЗ «О развитии малого и среднего предпринимательства в Российской Федерации» и социально ориентированным некоммерческим организациям (СОНО) согласно положениям Федерального закона от 12 января 1996 года № 7-ФЗ «О некоммерческих организациях».;</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н) документы, подтверждающие соответствие участника закупки требованиям, установленным пунктом 1 части 1 статьи 31 Федерального закона № 44-ФЗ </w:t>
      </w:r>
      <w:r w:rsidRPr="00922935">
        <w:rPr>
          <w:rFonts w:ascii="Times New Roman" w:eastAsia="Times New Roman" w:hAnsi="Times New Roman" w:cs="Times New Roman"/>
          <w:b/>
          <w:sz w:val="24"/>
          <w:szCs w:val="24"/>
          <w:lang w:eastAsia="zh-CN"/>
        </w:rPr>
        <w:t>–</w:t>
      </w:r>
      <w:r w:rsidR="00D37006">
        <w:rPr>
          <w:rFonts w:ascii="Times New Roman" w:eastAsia="Times New Roman" w:hAnsi="Times New Roman" w:cs="Times New Roman"/>
          <w:b/>
          <w:sz w:val="24"/>
          <w:szCs w:val="24"/>
          <w:lang w:eastAsia="zh-CN"/>
        </w:rPr>
        <w:t xml:space="preserve"> требование установлено</w:t>
      </w:r>
      <w:r w:rsidRPr="00203D07">
        <w:rPr>
          <w:rFonts w:ascii="Times New Roman" w:eastAsia="Times New Roman" w:hAnsi="Times New Roman" w:cs="Times New Roman"/>
          <w:sz w:val="24"/>
          <w:szCs w:val="24"/>
          <w:lang w:eastAsia="zh-CN"/>
        </w:rPr>
        <w:t>, документы</w:t>
      </w:r>
      <w:r w:rsidRPr="00354E39">
        <w:rPr>
          <w:rFonts w:ascii="Times New Roman" w:eastAsia="Times New Roman" w:hAnsi="Times New Roman" w:cs="Times New Roman"/>
          <w:sz w:val="24"/>
          <w:szCs w:val="24"/>
          <w:lang w:eastAsia="zh-CN"/>
        </w:rPr>
        <w:t xml:space="preserve">,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 44-ФЗ – </w:t>
      </w:r>
      <w:r w:rsidRPr="00354E39">
        <w:rPr>
          <w:rFonts w:ascii="Times New Roman" w:eastAsia="Times New Roman" w:hAnsi="Times New Roman" w:cs="Times New Roman"/>
          <w:b/>
          <w:sz w:val="24"/>
          <w:szCs w:val="24"/>
          <w:lang w:eastAsia="zh-CN"/>
        </w:rPr>
        <w:t xml:space="preserve">требование не </w:t>
      </w:r>
      <w:r w:rsidRPr="00203D07">
        <w:rPr>
          <w:rFonts w:ascii="Times New Roman" w:eastAsia="Times New Roman" w:hAnsi="Times New Roman" w:cs="Times New Roman"/>
          <w:b/>
          <w:sz w:val="24"/>
          <w:szCs w:val="24"/>
          <w:lang w:eastAsia="zh-CN"/>
        </w:rPr>
        <w:t>установлено;</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о) декларация о соответствии участника закупки требованиям, установленным пунктами 3 - 5, 7 - 11 части 1 статьи 31 Федерального закона № 44-ФЗ;</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b/>
          <w:sz w:val="24"/>
          <w:szCs w:val="24"/>
          <w:lang w:eastAsia="zh-CN"/>
        </w:rPr>
      </w:pPr>
      <w:r w:rsidRPr="00354E39">
        <w:rPr>
          <w:rFonts w:ascii="Times New Roman" w:eastAsia="Times New Roman" w:hAnsi="Times New Roman" w:cs="Times New Roman"/>
          <w:b/>
          <w:sz w:val="24"/>
          <w:szCs w:val="24"/>
          <w:lang w:eastAsia="zh-CN"/>
        </w:rPr>
        <w:t>1.2. предложение участника закупки в отношении объекта закупки:</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а)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 44-ФЗ, товарный знак (при наличии у товара товарного знака);</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Федерального закона № 44-ФЗ;</w:t>
      </w:r>
    </w:p>
    <w:p w:rsidR="00C125A1"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w:t>
      </w:r>
      <w:r w:rsidR="00D37006">
        <w:rPr>
          <w:rFonts w:ascii="Times New Roman" w:eastAsia="Times New Roman" w:hAnsi="Times New Roman" w:cs="Times New Roman"/>
          <w:sz w:val="24"/>
          <w:szCs w:val="24"/>
          <w:lang w:eastAsia="zh-CN"/>
        </w:rPr>
        <w:t xml:space="preserve">они передаются вместе с товаром </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г)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lastRenderedPageBreak/>
        <w:t>1.3. предложение участника закупки о цене контракта (за исключением случая, предусмотренного пунктом 4 статьи 43 Федерального закона № 44-ФЗ);</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1.4. предложение участника закупки о сумме цен единиц товара, работы, услуги (в случае, предусмотренном частью 24 статьи 22 Федерального закона № 44-ФЗ);</w:t>
      </w:r>
    </w:p>
    <w:p w:rsid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5) информация и документы, предусмотренные нормативными правовыми актами, принятыми в соответствии с частями 3 и 4 статьи 14 Федерального закона № 44-ФЗ (в случае, если в извещении об осуществлении закупки, документации о закупке (если Федеральным законом № 44-ФЗ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54805" w:rsidRPr="00854805" w:rsidRDefault="00854805" w:rsidP="00854805">
      <w:pPr>
        <w:widowControl w:val="0"/>
        <w:autoSpaceDE w:val="0"/>
        <w:spacing w:after="0" w:line="240" w:lineRule="auto"/>
        <w:ind w:firstLine="540"/>
        <w:jc w:val="both"/>
        <w:rPr>
          <w:rFonts w:ascii="Times New Roman" w:eastAsia="Times New Roman" w:hAnsi="Times New Roman" w:cs="Times New Roman"/>
          <w:b/>
          <w:i/>
          <w:sz w:val="24"/>
          <w:szCs w:val="24"/>
          <w:lang w:eastAsia="zh-CN"/>
        </w:rPr>
      </w:pPr>
      <w:r>
        <w:rPr>
          <w:rFonts w:ascii="Times New Roman" w:eastAsia="Times New Roman" w:hAnsi="Times New Roman" w:cs="Times New Roman"/>
          <w:sz w:val="24"/>
          <w:szCs w:val="24"/>
          <w:lang w:eastAsia="zh-CN"/>
        </w:rPr>
        <w:t xml:space="preserve">- </w:t>
      </w:r>
      <w:r w:rsidRPr="00854805">
        <w:rPr>
          <w:rFonts w:ascii="Times New Roman" w:eastAsia="Times New Roman" w:hAnsi="Times New Roman" w:cs="Times New Roman"/>
          <w:b/>
          <w:i/>
          <w:sz w:val="24"/>
          <w:szCs w:val="24"/>
          <w:lang w:eastAsia="zh-CN"/>
        </w:rPr>
        <w:t>Установлены условия допуска на основании следующих нормативных актов:</w:t>
      </w:r>
    </w:p>
    <w:p w:rsidR="00854805" w:rsidRPr="00854805" w:rsidRDefault="00854805" w:rsidP="00854805">
      <w:pPr>
        <w:widowControl w:val="0"/>
        <w:autoSpaceDE w:val="0"/>
        <w:spacing w:after="0" w:line="240" w:lineRule="auto"/>
        <w:ind w:firstLine="540"/>
        <w:jc w:val="both"/>
        <w:rPr>
          <w:rFonts w:ascii="Times New Roman" w:eastAsia="Times New Roman" w:hAnsi="Times New Roman" w:cs="Times New Roman"/>
          <w:b/>
          <w:i/>
          <w:sz w:val="24"/>
          <w:szCs w:val="24"/>
          <w:lang w:eastAsia="zh-CN"/>
        </w:rPr>
      </w:pPr>
      <w:r w:rsidRPr="00854805">
        <w:rPr>
          <w:rFonts w:ascii="Times New Roman" w:eastAsia="Times New Roman" w:hAnsi="Times New Roman" w:cs="Times New Roman"/>
          <w:b/>
          <w:i/>
          <w:sz w:val="24"/>
          <w:szCs w:val="24"/>
          <w:lang w:eastAsia="zh-CN"/>
        </w:rPr>
        <w:t>Приказ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далее – Приказ № 126н.</w:t>
      </w:r>
    </w:p>
    <w:p w:rsidR="00854805" w:rsidRPr="00854805" w:rsidRDefault="00854805" w:rsidP="00854805">
      <w:pPr>
        <w:widowControl w:val="0"/>
        <w:autoSpaceDE w:val="0"/>
        <w:spacing w:after="0" w:line="240" w:lineRule="auto"/>
        <w:ind w:firstLine="540"/>
        <w:jc w:val="both"/>
        <w:rPr>
          <w:rFonts w:ascii="Times New Roman" w:eastAsia="Times New Roman" w:hAnsi="Times New Roman" w:cs="Times New Roman"/>
          <w:b/>
          <w:i/>
          <w:sz w:val="24"/>
          <w:szCs w:val="24"/>
          <w:lang w:eastAsia="zh-CN"/>
        </w:rPr>
      </w:pPr>
      <w:r w:rsidRPr="00854805">
        <w:rPr>
          <w:rFonts w:ascii="Times New Roman" w:eastAsia="Times New Roman" w:hAnsi="Times New Roman" w:cs="Times New Roman"/>
          <w:b/>
          <w:i/>
          <w:sz w:val="24"/>
          <w:szCs w:val="24"/>
          <w:lang w:eastAsia="zh-CN"/>
        </w:rPr>
        <w:t>В соответствие п.1.6 Приказа № 126н установлено, что подтверждением страны происхождения товара является указание (декларирование) участником закупки в заявке в соответствии с Федеральным законом наименования страны происхождения товара.</w:t>
      </w:r>
    </w:p>
    <w:p w:rsidR="00854805" w:rsidRPr="00854805" w:rsidRDefault="00854805" w:rsidP="00854805">
      <w:pPr>
        <w:widowControl w:val="0"/>
        <w:autoSpaceDE w:val="0"/>
        <w:spacing w:after="0" w:line="240" w:lineRule="auto"/>
        <w:ind w:firstLine="540"/>
        <w:jc w:val="both"/>
        <w:rPr>
          <w:rFonts w:ascii="Times New Roman" w:eastAsia="Times New Roman" w:hAnsi="Times New Roman" w:cs="Times New Roman"/>
          <w:b/>
          <w:i/>
          <w:sz w:val="24"/>
          <w:szCs w:val="24"/>
          <w:lang w:eastAsia="zh-CN"/>
        </w:rPr>
      </w:pPr>
      <w:r w:rsidRPr="00854805">
        <w:rPr>
          <w:rFonts w:ascii="Times New Roman" w:eastAsia="Times New Roman" w:hAnsi="Times New Roman" w:cs="Times New Roman"/>
          <w:b/>
          <w:i/>
          <w:sz w:val="24"/>
          <w:szCs w:val="24"/>
          <w:lang w:eastAsia="zh-CN"/>
        </w:rPr>
        <w:t>В случае, если победителем</w:t>
      </w:r>
      <w:bookmarkStart w:id="0" w:name="_GoBack"/>
      <w:bookmarkEnd w:id="0"/>
      <w:r w:rsidRPr="00854805">
        <w:rPr>
          <w:rFonts w:ascii="Times New Roman" w:eastAsia="Times New Roman" w:hAnsi="Times New Roman" w:cs="Times New Roman"/>
          <w:b/>
          <w:i/>
          <w:sz w:val="24"/>
          <w:szCs w:val="24"/>
          <w:lang w:eastAsia="zh-CN"/>
        </w:rPr>
        <w:t xml:space="preserve"> аукциона представлена заявка на участие в аукционе, которая содержит предложение о поставке товаров, происходящих из иностранных государств, за исключением товаров, происходящих из государств - членов Евразийского экономического союза, контракт с таким победителем аукциона заключается по цене, предложенной участником аукциона, сниженной на 15 процентов от предложенной цены контракта в соответствии с Приказом № 126н.</w:t>
      </w:r>
    </w:p>
    <w:p w:rsidR="00854805" w:rsidRPr="00854805" w:rsidRDefault="00854805" w:rsidP="00854805">
      <w:pPr>
        <w:widowControl w:val="0"/>
        <w:autoSpaceDE w:val="0"/>
        <w:spacing w:after="0" w:line="240" w:lineRule="auto"/>
        <w:ind w:firstLine="540"/>
        <w:jc w:val="both"/>
        <w:rPr>
          <w:rFonts w:ascii="Times New Roman" w:eastAsia="Times New Roman" w:hAnsi="Times New Roman" w:cs="Times New Roman"/>
          <w:b/>
          <w:i/>
          <w:sz w:val="24"/>
          <w:szCs w:val="24"/>
          <w:lang w:eastAsia="zh-CN"/>
        </w:rPr>
      </w:pPr>
      <w:r w:rsidRPr="00854805">
        <w:rPr>
          <w:rFonts w:ascii="Times New Roman" w:eastAsia="Times New Roman" w:hAnsi="Times New Roman" w:cs="Times New Roman"/>
          <w:b/>
          <w:i/>
          <w:sz w:val="24"/>
          <w:szCs w:val="24"/>
          <w:lang w:eastAsia="zh-CN"/>
        </w:rPr>
        <w:t>Указанный порядок не применяется в случаях, установленных п.2 Приказа № 126н.</w:t>
      </w:r>
    </w:p>
    <w:p w:rsidR="002F4362" w:rsidRPr="003F61A1" w:rsidRDefault="00C951E3" w:rsidP="003F61A1">
      <w:pPr>
        <w:widowControl w:val="0"/>
        <w:autoSpaceDE w:val="0"/>
        <w:spacing w:after="0" w:line="240" w:lineRule="auto"/>
        <w:ind w:firstLine="540"/>
        <w:jc w:val="both"/>
        <w:rPr>
          <w:rFonts w:ascii="Times New Roman" w:eastAsia="Times New Roman" w:hAnsi="Times New Roman" w:cs="Times New Roman"/>
          <w:b/>
          <w:i/>
          <w:sz w:val="24"/>
          <w:szCs w:val="24"/>
          <w:lang w:eastAsia="zh-CN"/>
        </w:rPr>
      </w:pPr>
      <w:r w:rsidRPr="00C951E3">
        <w:rPr>
          <w:rFonts w:ascii="Times New Roman" w:eastAsia="Times New Roman" w:hAnsi="Times New Roman" w:cs="Times New Roman"/>
          <w:b/>
          <w:sz w:val="24"/>
          <w:szCs w:val="24"/>
          <w:lang w:eastAsia="zh-CN"/>
        </w:rPr>
        <w:t xml:space="preserve">- </w:t>
      </w:r>
      <w:r w:rsidRPr="003F61A1">
        <w:rPr>
          <w:rFonts w:ascii="Times New Roman" w:eastAsia="Times New Roman" w:hAnsi="Times New Roman" w:cs="Times New Roman"/>
          <w:b/>
          <w:i/>
          <w:sz w:val="24"/>
          <w:szCs w:val="24"/>
          <w:lang w:eastAsia="zh-CN"/>
        </w:rPr>
        <w:t xml:space="preserve">Установлено ограничение </w:t>
      </w:r>
      <w:r w:rsidR="002F4362" w:rsidRPr="003F61A1">
        <w:rPr>
          <w:rFonts w:ascii="Times New Roman" w:eastAsia="Times New Roman" w:hAnsi="Times New Roman" w:cs="Times New Roman"/>
          <w:b/>
          <w:i/>
          <w:sz w:val="24"/>
          <w:szCs w:val="24"/>
          <w:lang w:eastAsia="zh-CN"/>
        </w:rPr>
        <w:t>допуска иностранной радиоэлектронной продукции Постановление Правительства РФ от 10 июля 2019 г. N 878</w:t>
      </w:r>
    </w:p>
    <w:p w:rsidR="00C951E3" w:rsidRPr="003F61A1" w:rsidRDefault="002F4362" w:rsidP="003F61A1">
      <w:pPr>
        <w:widowControl w:val="0"/>
        <w:autoSpaceDE w:val="0"/>
        <w:spacing w:after="0" w:line="240" w:lineRule="auto"/>
        <w:ind w:firstLine="540"/>
        <w:jc w:val="both"/>
        <w:rPr>
          <w:rFonts w:ascii="Times New Roman" w:eastAsia="Times New Roman" w:hAnsi="Times New Roman" w:cs="Times New Roman"/>
          <w:b/>
          <w:i/>
          <w:sz w:val="24"/>
          <w:szCs w:val="24"/>
          <w:lang w:eastAsia="zh-CN"/>
        </w:rPr>
      </w:pPr>
      <w:r w:rsidRPr="003F61A1">
        <w:rPr>
          <w:rFonts w:ascii="Times New Roman" w:eastAsia="Times New Roman" w:hAnsi="Times New Roman" w:cs="Times New Roman"/>
          <w:b/>
          <w:i/>
          <w:sz w:val="24"/>
          <w:szCs w:val="24"/>
          <w:lang w:eastAsia="zh-CN"/>
        </w:rPr>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2F4362" w:rsidRDefault="002F4362"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2F4362">
        <w:rPr>
          <w:rFonts w:ascii="Times New Roman" w:eastAsia="Times New Roman" w:hAnsi="Times New Roman" w:cs="Times New Roman"/>
          <w:sz w:val="24"/>
          <w:szCs w:val="24"/>
          <w:u w:val="single"/>
          <w:lang w:eastAsia="zh-CN"/>
        </w:rPr>
        <w:t>Подтверждающие документы</w:t>
      </w:r>
      <w:r>
        <w:rPr>
          <w:rFonts w:ascii="Times New Roman" w:eastAsia="Times New Roman" w:hAnsi="Times New Roman" w:cs="Times New Roman"/>
          <w:sz w:val="24"/>
          <w:szCs w:val="24"/>
          <w:lang w:eastAsia="zh-CN"/>
        </w:rPr>
        <w:t xml:space="preserve">: </w:t>
      </w:r>
      <w:r w:rsidRPr="002F4362">
        <w:rPr>
          <w:rFonts w:ascii="Times New Roman" w:eastAsia="Times New Roman" w:hAnsi="Times New Roman" w:cs="Times New Roman"/>
          <w:sz w:val="24"/>
          <w:szCs w:val="24"/>
          <w:lang w:eastAsia="zh-CN"/>
        </w:rPr>
        <w:t>Участник в составе заявки указывает (декларирует):</w:t>
      </w:r>
      <w:r>
        <w:rPr>
          <w:rFonts w:ascii="Times New Roman" w:eastAsia="Times New Roman" w:hAnsi="Times New Roman" w:cs="Times New Roman"/>
          <w:sz w:val="24"/>
          <w:szCs w:val="24"/>
          <w:lang w:eastAsia="zh-CN"/>
        </w:rPr>
        <w:t xml:space="preserve"> </w:t>
      </w:r>
      <w:r w:rsidRPr="002F4362">
        <w:rPr>
          <w:rFonts w:ascii="Times New Roman" w:eastAsia="Times New Roman" w:hAnsi="Times New Roman" w:cs="Times New Roman"/>
          <w:sz w:val="24"/>
          <w:szCs w:val="24"/>
          <w:lang w:eastAsia="zh-CN"/>
        </w:rPr>
        <w:t>номер реестровой записи из ЕРРРП или ЕРПТ, а для целей подтверждения первого уровня радиоэлектронной продукции - также сведения о первом уровне радиоэлектронной продукции.</w:t>
      </w:r>
    </w:p>
    <w:p w:rsidR="00C125A1" w:rsidRPr="00C125A1" w:rsidRDefault="00C125A1"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C125A1">
        <w:rPr>
          <w:rFonts w:ascii="Times New Roman" w:eastAsia="Times New Roman" w:hAnsi="Times New Roman" w:cs="Times New Roman"/>
          <w:sz w:val="24"/>
          <w:szCs w:val="24"/>
          <w:lang w:eastAsia="zh-CN"/>
        </w:rPr>
        <w:t>В соответствии с Постановлением Правительства РФ от 10.07.2019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 (далее – Постановление № 878) установлено ограничение на допуск радиоэлектронной продукции, происходящей из иностранных государств.</w:t>
      </w:r>
    </w:p>
    <w:p w:rsidR="00C125A1" w:rsidRPr="00C125A1" w:rsidRDefault="00C125A1"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C125A1">
        <w:rPr>
          <w:rFonts w:ascii="Times New Roman" w:eastAsia="Times New Roman" w:hAnsi="Times New Roman" w:cs="Times New Roman"/>
          <w:sz w:val="24"/>
          <w:szCs w:val="24"/>
          <w:lang w:eastAsia="zh-CN"/>
        </w:rPr>
        <w:t>Заказчик отклоняет все заявки, содержащие предложения о поставке радиоэлектронной продукции, происходящей из иностранных государств (за исключением государств - членов Евразийского экономического союза), при условии, что на участие в закупке подана 1 (или более) удовлетворяющая требованиям извещения об осуществлении закупки, документации о закупке (в случае если Федеральным законом «О контрактной системе в сфере закупок товаров, работ, услуг для обеспечения государственных и муниципальных нужд» предусмотрена документация о закупке) заявка, содержащая предложение о поставке радиоэлектронной продукции, страной происхождения которой являются только государства - члены Евразийского экономического союза, за исключением:</w:t>
      </w:r>
    </w:p>
    <w:p w:rsidR="00C125A1" w:rsidRPr="00C125A1" w:rsidRDefault="00C125A1"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C125A1">
        <w:rPr>
          <w:rFonts w:ascii="Times New Roman" w:eastAsia="Times New Roman" w:hAnsi="Times New Roman" w:cs="Times New Roman"/>
          <w:sz w:val="24"/>
          <w:szCs w:val="24"/>
          <w:lang w:eastAsia="zh-CN"/>
        </w:rPr>
        <w:t>в случае если в предмет одного контракта (одного лота) включена радиоэлектронная продукция, предусмотренная пунктами 5, 7 - 9, 13 (в части систем хранения данных), Заказчик отклоняет все заявки, содержащие предложения о поставке радиоэлектронной продукции (за исключением содержащих предложение о поставке радиоэлектронной продукции первого уровня), при условии, что на участие в закупке подана 1 (или более) заявка, которая удовлетворяет требованиям извещения об осуществлении закупки, документации о закупке (в случае если Федеральным законом «О контрактной системе в сфере закупок товаров, работ, услуг для обеспечения государственных и муниципальных нужд» предусмотрена документация о закупке) и которая одновременно:</w:t>
      </w:r>
    </w:p>
    <w:p w:rsidR="00C125A1" w:rsidRPr="00C125A1" w:rsidRDefault="00C125A1"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C125A1">
        <w:rPr>
          <w:rFonts w:ascii="Times New Roman" w:eastAsia="Times New Roman" w:hAnsi="Times New Roman" w:cs="Times New Roman"/>
          <w:sz w:val="24"/>
          <w:szCs w:val="24"/>
          <w:lang w:eastAsia="zh-CN"/>
        </w:rPr>
        <w:t>- содержит предложение о поставке соответствующей радиоэлектронной продукции только первого уровня;</w:t>
      </w:r>
    </w:p>
    <w:p w:rsidR="00C125A1" w:rsidRPr="00C125A1" w:rsidRDefault="00C125A1"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C125A1">
        <w:rPr>
          <w:rFonts w:ascii="Times New Roman" w:eastAsia="Times New Roman" w:hAnsi="Times New Roman" w:cs="Times New Roman"/>
          <w:sz w:val="24"/>
          <w:szCs w:val="24"/>
          <w:lang w:eastAsia="zh-CN"/>
        </w:rPr>
        <w:t>- не содержит предложений о поставке прочей радиоэлектронной продукции, происходящей из иностранных государств (за исключением государств - членов Евразийского экономического союза), в случае если в предмет одного контракта (одного лота) включена иная радиоэлектронная продукция помимо радиоэлектронной продукции, указанной пунктами 5, 7 - 9, 13 (в части систем хранения данных).</w:t>
      </w:r>
    </w:p>
    <w:p w:rsidR="00C125A1" w:rsidRPr="00C125A1" w:rsidRDefault="00C125A1"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C125A1">
        <w:rPr>
          <w:rFonts w:ascii="Times New Roman" w:eastAsia="Times New Roman" w:hAnsi="Times New Roman" w:cs="Times New Roman"/>
          <w:sz w:val="24"/>
          <w:szCs w:val="24"/>
          <w:lang w:eastAsia="zh-CN"/>
        </w:rPr>
        <w:t>При отсутствии заявки, соответствующей указанным требованиям, применяются ограничения допуска радиоэлектронной продукции, происходящей из иностранных государств (за исключением государств - членов Евразийского экономического союза), в соответствии с пунктом 3 Постановления № 878.</w:t>
      </w:r>
    </w:p>
    <w:p w:rsidR="00C125A1" w:rsidRPr="00C125A1" w:rsidRDefault="00C125A1"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C125A1">
        <w:rPr>
          <w:rFonts w:ascii="Times New Roman" w:eastAsia="Times New Roman" w:hAnsi="Times New Roman" w:cs="Times New Roman"/>
          <w:sz w:val="24"/>
          <w:szCs w:val="24"/>
          <w:lang w:eastAsia="zh-CN"/>
        </w:rPr>
        <w:t>Подтверждением страны происхождения радиоэлектронной продукции является наличие сведений о такой продукции в реестре или евразийском реестре промышленных товаров государств - членов Евразийского экономического союза, правила формирования и ведения которого устанавливаются правом Евразийского экономического союза (далее - евразийский реестр промышленных товаров);</w:t>
      </w:r>
    </w:p>
    <w:p w:rsidR="00C125A1" w:rsidRPr="00C125A1" w:rsidRDefault="00C125A1"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C125A1">
        <w:rPr>
          <w:rFonts w:ascii="Times New Roman" w:eastAsia="Times New Roman" w:hAnsi="Times New Roman" w:cs="Times New Roman"/>
          <w:sz w:val="24"/>
          <w:szCs w:val="24"/>
          <w:lang w:eastAsia="zh-CN"/>
        </w:rPr>
        <w:t>Подтверждением соответствия радиоэлектронной продукции первому уровню является наличие в реестровой записи из реестра или евразийского реестра промышленных товаров сведений о первом уровне радиоэлектронной продукции.</w:t>
      </w:r>
    </w:p>
    <w:p w:rsidR="00C125A1" w:rsidRPr="00C125A1" w:rsidRDefault="00C125A1"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C125A1">
        <w:rPr>
          <w:rFonts w:ascii="Times New Roman" w:eastAsia="Times New Roman" w:hAnsi="Times New Roman" w:cs="Times New Roman"/>
          <w:sz w:val="24"/>
          <w:szCs w:val="24"/>
          <w:lang w:eastAsia="zh-CN"/>
        </w:rPr>
        <w:t>Для подтверждения соответствия радиоэлектронной продукции установленным требованиям, участник закупки указывает (декларирует) в составе заявки на участие в закупке номер реестровой записи из реестра или евразийского реестра промышленных товаров, а для целей подтверждения первого уровня радиоэлектронной продукции - также сведения о первом уровне радиоэлектронной продукции.</w:t>
      </w:r>
    </w:p>
    <w:p w:rsidR="00C125A1" w:rsidRPr="00C125A1" w:rsidRDefault="00C125A1"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C125A1">
        <w:rPr>
          <w:rFonts w:ascii="Times New Roman" w:eastAsia="Times New Roman" w:hAnsi="Times New Roman" w:cs="Times New Roman"/>
          <w:sz w:val="24"/>
          <w:szCs w:val="24"/>
          <w:lang w:eastAsia="zh-CN"/>
        </w:rPr>
        <w:t xml:space="preserve">При исполнении контракта, который заключен по результатам определения поставщика (подрядчика, исполнителя) в соответствии с установленными ограничениями и которым предусмотрена поставка радиоэлектронной продукции, страной происхождения которой являются только государства - члены Евразийского экономического союза, не допускается замена такой радиоэлектронной продукции на радиоэлектронную продукцию, страной происхождения которой не являются государства - члены Евразийского экономического союза. </w:t>
      </w:r>
    </w:p>
    <w:p w:rsidR="00C125A1" w:rsidRDefault="00C125A1"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C125A1">
        <w:rPr>
          <w:rFonts w:ascii="Times New Roman" w:eastAsia="Times New Roman" w:hAnsi="Times New Roman" w:cs="Times New Roman"/>
          <w:sz w:val="24"/>
          <w:szCs w:val="24"/>
          <w:lang w:eastAsia="zh-CN"/>
        </w:rPr>
        <w:t>При исполнении контракта, заключенного по результатам определения поставщика (подрядчика, исполнителя) в соответствии с установленным исключением, замена радиоэлектронной продукции первого уровня на радиоэлектронную продукцию, не соответствующую указанному требованию, не допускается.</w:t>
      </w:r>
    </w:p>
    <w:p w:rsidR="00D268FD" w:rsidRPr="00354E39" w:rsidRDefault="00D268FD"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2B311D">
        <w:rPr>
          <w:rFonts w:ascii="Times New Roman" w:eastAsia="Times New Roman" w:hAnsi="Times New Roman" w:cs="Times New Roman"/>
          <w:sz w:val="24"/>
          <w:szCs w:val="24"/>
          <w:lang w:eastAsia="zh-CN"/>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b/>
          <w:sz w:val="24"/>
          <w:szCs w:val="24"/>
          <w:lang w:eastAsia="zh-CN"/>
        </w:rPr>
      </w:pPr>
      <w:r w:rsidRPr="00354E39">
        <w:rPr>
          <w:rFonts w:ascii="Times New Roman" w:eastAsia="Times New Roman" w:hAnsi="Times New Roman" w:cs="Times New Roman"/>
          <w:b/>
          <w:sz w:val="24"/>
          <w:szCs w:val="24"/>
          <w:lang w:eastAsia="zh-CN"/>
        </w:rPr>
        <w:t>2. При формировании предложения участника закупки в отношении объекта закупки:</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2.1. информация о товаре, предусмотренная подпунктами «а» и «б» пункта 1.2 настоящего раздела,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1.2 настоящего раздела,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2.2. информация, предусмотренная подпунктами «а» и «г» пункта 1.2 настоящего раздела, не включается в заявку на участие в закупке в случае включения заказчиком в соответствии с пунктом 8 части 1 статьи 33 Федерального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Требовать от участника закупки представления иных информации и документов, за исключением предусмотренных частями 1 и 2 настоящего раздела, не допускается.</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 44-ФЗ оператору электронной площадки, оператору специализированной электронной площадки.</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Информация и документы, предусмотренные подпунктами «а» - «л» части 1.1 настоящего раздела, не включаются участником закупки в заявку на участие в закупке. Такие информация и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 44-ФЗ, и предусмотренные подпунктом «н» части 1.1 настоящего раздела, не включаются участником закупки в заявку на участие в закупке. Такие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354E39" w:rsidRPr="00354E39" w:rsidRDefault="00354E39"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p>
    <w:p w:rsidR="00C930BA" w:rsidRPr="00354E39" w:rsidRDefault="00C930BA"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b/>
          <w:sz w:val="24"/>
          <w:szCs w:val="24"/>
          <w:lang w:eastAsia="zh-CN"/>
        </w:rPr>
        <w:t>3. Инструкция по заполнению заявки.</w:t>
      </w:r>
    </w:p>
    <w:p w:rsidR="00C930BA" w:rsidRPr="00354E39" w:rsidRDefault="00C930BA" w:rsidP="003F61A1">
      <w:pPr>
        <w:widowControl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1.3. Заявка на участие в электронном </w:t>
      </w:r>
      <w:r w:rsidR="008F6B06">
        <w:rPr>
          <w:rFonts w:ascii="Times New Roman" w:eastAsia="Times New Roman" w:hAnsi="Times New Roman" w:cs="Times New Roman"/>
          <w:sz w:val="24"/>
          <w:szCs w:val="24"/>
          <w:lang w:eastAsia="zh-CN"/>
        </w:rPr>
        <w:t>аукционе</w:t>
      </w:r>
      <w:r w:rsidRPr="00354E39">
        <w:rPr>
          <w:rFonts w:ascii="Times New Roman" w:eastAsia="Times New Roman" w:hAnsi="Times New Roman" w:cs="Times New Roman"/>
          <w:sz w:val="24"/>
          <w:szCs w:val="24"/>
          <w:lang w:eastAsia="zh-CN"/>
        </w:rPr>
        <w:t xml:space="preserve"> должна быть написана на русском языке. Документы (или их части) в составе заявки, могут быть подготовлены на другом языке, при условии, что к ним будет прилагаться точный перевод необходимых разделов на русский язык. Единая комиссия вправе не рассматривать тексты, не переведенные на русский язык.</w:t>
      </w:r>
    </w:p>
    <w:p w:rsidR="00C930BA" w:rsidRPr="00354E39" w:rsidRDefault="00C930BA" w:rsidP="003F61A1">
      <w:pPr>
        <w:widowControl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Заполнение заявки производится в соответствии с требованиями, установленными части 2 статьи 43 Федерального закона № 44-ФЗ.</w:t>
      </w:r>
    </w:p>
    <w:p w:rsidR="00C930BA" w:rsidRPr="00354E39" w:rsidRDefault="00C930BA" w:rsidP="003F61A1">
      <w:pPr>
        <w:widowControl w:val="0"/>
        <w:spacing w:after="0" w:line="240" w:lineRule="auto"/>
        <w:ind w:firstLine="540"/>
        <w:jc w:val="both"/>
        <w:rPr>
          <w:rFonts w:ascii="Times New Roman" w:eastAsia="Times New Roman" w:hAnsi="Times New Roman" w:cs="Times New Roman"/>
          <w:b/>
          <w:sz w:val="24"/>
          <w:szCs w:val="24"/>
          <w:lang w:eastAsia="zh-CN"/>
        </w:rPr>
      </w:pPr>
      <w:r w:rsidRPr="00354E39">
        <w:rPr>
          <w:rFonts w:ascii="Times New Roman" w:eastAsia="Times New Roman" w:hAnsi="Times New Roman" w:cs="Times New Roman"/>
          <w:b/>
          <w:sz w:val="24"/>
          <w:szCs w:val="24"/>
          <w:lang w:eastAsia="zh-CN"/>
        </w:rPr>
        <w:t>Предложение участника закупки в отношении объекта закупки должно содержать:</w:t>
      </w:r>
    </w:p>
    <w:p w:rsidR="00C930BA" w:rsidRPr="00354E39" w:rsidRDefault="00C930BA"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 44-ФЗ,</w:t>
      </w:r>
    </w:p>
    <w:p w:rsidR="00C930BA" w:rsidRPr="00354E39" w:rsidRDefault="00C930BA"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товарный знак (при наличии у товара товарного знака);</w:t>
      </w:r>
    </w:p>
    <w:p w:rsidR="00C930BA" w:rsidRPr="00354E39" w:rsidRDefault="00C930BA"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C930BA" w:rsidRPr="00354E39" w:rsidRDefault="00C930BA"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Информация о характеристиках предлагаемого участником закупки товара, включается в заявку на участие в электронном </w:t>
      </w:r>
      <w:r w:rsidR="008F6B06" w:rsidRPr="008F6B06">
        <w:rPr>
          <w:rFonts w:ascii="Times New Roman" w:eastAsia="Times New Roman" w:hAnsi="Times New Roman" w:cs="Times New Roman"/>
          <w:sz w:val="24"/>
          <w:szCs w:val="24"/>
          <w:lang w:eastAsia="zh-CN"/>
        </w:rPr>
        <w:t>аукционе</w:t>
      </w:r>
      <w:r w:rsidRPr="00354E39">
        <w:rPr>
          <w:rFonts w:ascii="Times New Roman" w:eastAsia="Times New Roman" w:hAnsi="Times New Roman" w:cs="Times New Roman"/>
          <w:sz w:val="24"/>
          <w:szCs w:val="24"/>
          <w:lang w:eastAsia="zh-CN"/>
        </w:rPr>
        <w:t xml:space="preserve"> в случае отсутствия в документации об электронном </w:t>
      </w:r>
      <w:r w:rsidR="008F6B06" w:rsidRPr="008F6B06">
        <w:rPr>
          <w:rFonts w:ascii="Times New Roman" w:eastAsia="Times New Roman" w:hAnsi="Times New Roman" w:cs="Times New Roman"/>
          <w:sz w:val="24"/>
          <w:szCs w:val="24"/>
          <w:lang w:eastAsia="zh-CN"/>
        </w:rPr>
        <w:t>аукционе</w:t>
      </w:r>
      <w:r w:rsidRPr="00354E39">
        <w:rPr>
          <w:rFonts w:ascii="Times New Roman" w:eastAsia="Times New Roman" w:hAnsi="Times New Roman" w:cs="Times New Roman"/>
          <w:sz w:val="24"/>
          <w:szCs w:val="24"/>
          <w:lang w:eastAsia="zh-CN"/>
        </w:rPr>
        <w:t xml:space="preserve">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w:t>
      </w:r>
      <w:r w:rsidR="008F6B06" w:rsidRPr="008F6B06">
        <w:rPr>
          <w:rFonts w:ascii="Times New Roman" w:eastAsia="Times New Roman" w:hAnsi="Times New Roman" w:cs="Times New Roman"/>
          <w:sz w:val="24"/>
          <w:szCs w:val="24"/>
          <w:lang w:eastAsia="zh-CN"/>
        </w:rPr>
        <w:t>аукционе</w:t>
      </w:r>
      <w:r w:rsidRPr="00354E39">
        <w:rPr>
          <w:rFonts w:ascii="Times New Roman" w:eastAsia="Times New Roman" w:hAnsi="Times New Roman" w:cs="Times New Roman"/>
          <w:sz w:val="24"/>
          <w:szCs w:val="24"/>
          <w:lang w:eastAsia="zh-CN"/>
        </w:rPr>
        <w:t>.</w:t>
      </w:r>
    </w:p>
    <w:p w:rsidR="00C930BA" w:rsidRPr="00354E39" w:rsidRDefault="00C930BA"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При предоставлении участником </w:t>
      </w:r>
      <w:r w:rsidR="008F6B06" w:rsidRPr="008F6B06">
        <w:rPr>
          <w:rFonts w:ascii="Times New Roman" w:eastAsia="Times New Roman" w:hAnsi="Times New Roman" w:cs="Times New Roman"/>
          <w:sz w:val="24"/>
          <w:szCs w:val="24"/>
          <w:lang w:eastAsia="zh-CN"/>
        </w:rPr>
        <w:t xml:space="preserve">аукционе </w:t>
      </w:r>
      <w:r w:rsidRPr="00354E39">
        <w:rPr>
          <w:rFonts w:ascii="Times New Roman" w:eastAsia="Times New Roman" w:hAnsi="Times New Roman" w:cs="Times New Roman"/>
          <w:sz w:val="24"/>
          <w:szCs w:val="24"/>
          <w:lang w:eastAsia="zh-CN"/>
        </w:rPr>
        <w:t xml:space="preserve">в заявке на участие в электронном </w:t>
      </w:r>
      <w:r w:rsidR="008F6B06" w:rsidRPr="008F6B06">
        <w:rPr>
          <w:rFonts w:ascii="Times New Roman" w:eastAsia="Times New Roman" w:hAnsi="Times New Roman" w:cs="Times New Roman"/>
          <w:sz w:val="24"/>
          <w:szCs w:val="24"/>
          <w:lang w:eastAsia="zh-CN"/>
        </w:rPr>
        <w:t xml:space="preserve">аукционе </w:t>
      </w:r>
      <w:r w:rsidRPr="00354E39">
        <w:rPr>
          <w:rFonts w:ascii="Times New Roman" w:eastAsia="Times New Roman" w:hAnsi="Times New Roman" w:cs="Times New Roman"/>
          <w:sz w:val="24"/>
          <w:szCs w:val="24"/>
          <w:lang w:eastAsia="zh-CN"/>
        </w:rPr>
        <w:t xml:space="preserve">характеристик предлагаемого участником закупки товара под показателями поставляемого товара, являющихся предметом электронного </w:t>
      </w:r>
      <w:r w:rsidR="008F6B06" w:rsidRPr="008F6B06">
        <w:rPr>
          <w:rFonts w:ascii="Times New Roman" w:eastAsia="Times New Roman" w:hAnsi="Times New Roman" w:cs="Times New Roman"/>
          <w:sz w:val="24"/>
          <w:szCs w:val="24"/>
          <w:lang w:eastAsia="zh-CN"/>
        </w:rPr>
        <w:t xml:space="preserve">аукционе </w:t>
      </w:r>
      <w:r w:rsidRPr="00354E39">
        <w:rPr>
          <w:rFonts w:ascii="Times New Roman" w:eastAsia="Times New Roman" w:hAnsi="Times New Roman" w:cs="Times New Roman"/>
          <w:sz w:val="24"/>
          <w:szCs w:val="24"/>
          <w:lang w:eastAsia="zh-CN"/>
        </w:rPr>
        <w:t xml:space="preserve">(далее также - товар), понимаются количественные характеристики (количество, длина, ширина, площадь, масса и др.), характеристики качества, технические характеристики, характеристики безопасности, функциональные характеристики (потребительские свойства) и иные характеристики товара, поставка которого является предметом электронного </w:t>
      </w:r>
      <w:r w:rsidR="008F6B06" w:rsidRPr="008F6B06">
        <w:rPr>
          <w:rFonts w:ascii="Times New Roman" w:eastAsia="Times New Roman" w:hAnsi="Times New Roman" w:cs="Times New Roman"/>
          <w:sz w:val="24"/>
          <w:szCs w:val="24"/>
          <w:lang w:eastAsia="zh-CN"/>
        </w:rPr>
        <w:t>аукционе</w:t>
      </w:r>
      <w:r w:rsidRPr="00354E39">
        <w:rPr>
          <w:rFonts w:ascii="Times New Roman" w:eastAsia="Times New Roman" w:hAnsi="Times New Roman" w:cs="Times New Roman"/>
          <w:sz w:val="24"/>
          <w:szCs w:val="24"/>
          <w:lang w:eastAsia="zh-CN"/>
        </w:rPr>
        <w:t>, установленные в Приложении № 3 к Извещению о проведении закупки «Описание объекта закупки».</w:t>
      </w:r>
    </w:p>
    <w:p w:rsidR="00C930BA" w:rsidRPr="00354E39" w:rsidRDefault="00C930BA" w:rsidP="003F61A1">
      <w:pPr>
        <w:widowControl w:val="0"/>
        <w:shd w:val="clear" w:color="auto" w:fill="FFFFFF"/>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При этом в Приложении № 3 к Извещению о проведении закупки «Описание объекта закупки» установлены значения характеристик товара, которые не могут (не должны) изменяться, а также максимальные и (или) минимальные значения таких характеристик товара.</w:t>
      </w:r>
    </w:p>
    <w:p w:rsidR="00C930BA" w:rsidRPr="00354E39" w:rsidRDefault="00C930BA" w:rsidP="003F61A1">
      <w:pPr>
        <w:widowControl w:val="0"/>
        <w:shd w:val="clear" w:color="auto" w:fill="FFFFFF"/>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Предложение участника закупки в отношении объекта закупки должно содержать информацию о значениях характеристик товара, которые не могут (не должны) изменяться, и конкретные значения характеристик, для которых указаны минимальные и (или) максимальные значения, установленные (определенные) в Приложении № 3 к Извещению о проведении закупки «Описание объекта закупки».</w:t>
      </w:r>
    </w:p>
    <w:p w:rsidR="00C930BA" w:rsidRPr="00354E39" w:rsidRDefault="00C930BA" w:rsidP="003F61A1">
      <w:pPr>
        <w:widowControl w:val="0"/>
        <w:shd w:val="clear" w:color="auto" w:fill="FFFFFF"/>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 сведения о конкретных характеристиках товаров, указываемые участником закупки в заявке на участие в электронном </w:t>
      </w:r>
      <w:r w:rsidR="008F6B06" w:rsidRPr="008F6B06">
        <w:rPr>
          <w:rFonts w:ascii="Times New Roman" w:eastAsia="Times New Roman" w:hAnsi="Times New Roman" w:cs="Times New Roman"/>
          <w:sz w:val="24"/>
          <w:szCs w:val="24"/>
          <w:lang w:eastAsia="zh-CN"/>
        </w:rPr>
        <w:t>аукционе</w:t>
      </w:r>
      <w:r w:rsidRPr="00354E39">
        <w:rPr>
          <w:rFonts w:ascii="Times New Roman" w:eastAsia="Times New Roman" w:hAnsi="Times New Roman" w:cs="Times New Roman"/>
          <w:sz w:val="24"/>
          <w:szCs w:val="24"/>
          <w:lang w:eastAsia="zh-CN"/>
        </w:rPr>
        <w:t xml:space="preserve"> не должны содержать слов и словосочетаний, не являющихся конкретными, как: «не более», «не менее», «должен быть», «может быть», «или», «уже», «шире», «более», «менее», «допускается», «до», «от», «свыше», «ниже», «эквивалент» и других слов, не позволяющих однозначно определить точные характеристики предлагаемого товара.</w:t>
      </w:r>
    </w:p>
    <w:p w:rsidR="00C930BA" w:rsidRPr="00354E39" w:rsidRDefault="00C930BA" w:rsidP="003F61A1">
      <w:pPr>
        <w:widowControl w:val="0"/>
        <w:shd w:val="clear" w:color="auto" w:fill="FFFFFF"/>
        <w:tabs>
          <w:tab w:val="left" w:pos="1618"/>
        </w:tabs>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В случае установления (определения) в Приложении № 3 к Извещению о проведении закупки «Описание объекта закупки»</w:t>
      </w:r>
      <w:r w:rsidRPr="00354E39">
        <w:rPr>
          <w:rFonts w:ascii="Times New Roman" w:eastAsia="Times New Roman" w:hAnsi="Times New Roman" w:cs="Times New Roman"/>
          <w:color w:val="FF0000"/>
          <w:sz w:val="24"/>
          <w:szCs w:val="24"/>
          <w:lang w:eastAsia="zh-CN"/>
        </w:rPr>
        <w:t xml:space="preserve"> </w:t>
      </w:r>
      <w:r w:rsidRPr="00354E39">
        <w:rPr>
          <w:rFonts w:ascii="Times New Roman" w:eastAsia="Times New Roman" w:hAnsi="Times New Roman" w:cs="Times New Roman"/>
          <w:sz w:val="24"/>
          <w:szCs w:val="24"/>
          <w:lang w:eastAsia="zh-CN"/>
        </w:rPr>
        <w:t xml:space="preserve">соответствующего минимального значения характеристики товара (минимум, не менее, от, не меньше, «&gt;», «≥» и др.) участником </w:t>
      </w:r>
      <w:r w:rsidR="008F6B06">
        <w:rPr>
          <w:rFonts w:ascii="Times New Roman" w:eastAsia="Times New Roman" w:hAnsi="Times New Roman" w:cs="Times New Roman"/>
          <w:sz w:val="24"/>
          <w:szCs w:val="24"/>
          <w:lang w:eastAsia="zh-CN"/>
        </w:rPr>
        <w:t>аукциона</w:t>
      </w:r>
      <w:r w:rsidR="008F6B06" w:rsidRPr="008F6B06">
        <w:rPr>
          <w:rFonts w:ascii="Times New Roman" w:eastAsia="Times New Roman" w:hAnsi="Times New Roman" w:cs="Times New Roman"/>
          <w:sz w:val="24"/>
          <w:szCs w:val="24"/>
          <w:lang w:eastAsia="zh-CN"/>
        </w:rPr>
        <w:t xml:space="preserve"> </w:t>
      </w:r>
      <w:r w:rsidRPr="00354E39">
        <w:rPr>
          <w:rFonts w:ascii="Times New Roman" w:eastAsia="Times New Roman" w:hAnsi="Times New Roman" w:cs="Times New Roman"/>
          <w:sz w:val="24"/>
          <w:szCs w:val="24"/>
          <w:lang w:eastAsia="zh-CN"/>
        </w:rPr>
        <w:t>в предложении в отношении объекта закупки должно быть представлено конкретное количественное (числовое) значение характеристики товара не меньшее установленного в Приложении № 3 к Извещению о проведении закупки «Описание объекта закупки» минимального значения указанной характеристики товара, выраженное в единицах измерениях, определенных в Приложении № 3 к Извещению о проведении закупки «Описание объекта закупки» относительно указанной характеристики товара, не содержащее указания на сведения относительно минимальности его значения (минимум, не менее, от, не меньше, «&gt;», «≥» и др.).</w:t>
      </w:r>
    </w:p>
    <w:p w:rsidR="00C930BA" w:rsidRPr="00354E39" w:rsidRDefault="00C930BA" w:rsidP="003F61A1">
      <w:pPr>
        <w:widowControl w:val="0"/>
        <w:shd w:val="clear" w:color="auto" w:fill="FFFFFF"/>
        <w:tabs>
          <w:tab w:val="left" w:pos="1618"/>
        </w:tabs>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 В случае установления (определения) в Приложении № 3 к Извещению о проведении закупки «Описание объекта закупки» соответствующего максимального значения характеристики товара (максимум, не более, до, не больше, «≤», «&lt;» и др.) </w:t>
      </w:r>
      <w:r w:rsidR="008F6B06">
        <w:rPr>
          <w:rFonts w:ascii="Times New Roman" w:eastAsia="Times New Roman" w:hAnsi="Times New Roman" w:cs="Times New Roman"/>
          <w:sz w:val="24"/>
          <w:szCs w:val="24"/>
          <w:lang w:eastAsia="zh-CN"/>
        </w:rPr>
        <w:t>аукциона</w:t>
      </w:r>
      <w:r w:rsidR="008F6B06" w:rsidRPr="008F6B06">
        <w:rPr>
          <w:rFonts w:ascii="Times New Roman" w:eastAsia="Times New Roman" w:hAnsi="Times New Roman" w:cs="Times New Roman"/>
          <w:sz w:val="24"/>
          <w:szCs w:val="24"/>
          <w:lang w:eastAsia="zh-CN"/>
        </w:rPr>
        <w:t xml:space="preserve"> </w:t>
      </w:r>
      <w:r w:rsidRPr="00354E39">
        <w:rPr>
          <w:rFonts w:ascii="Times New Roman" w:eastAsia="Times New Roman" w:hAnsi="Times New Roman" w:cs="Times New Roman"/>
          <w:sz w:val="24"/>
          <w:szCs w:val="24"/>
          <w:lang w:eastAsia="zh-CN"/>
        </w:rPr>
        <w:t>в предложении в отношении объекта закупки должно быть представлено конкретное количественное (числовое) значение характеристики товара, не превышающее установленного в Приложении № 3 к Извещению о проведении закупки «Описание объекта закупки» максимального значения указанного показателя товара, указанной характеристики товара, выраженное в единицах измерениях, определенных в Приложении № 3 к Извещению о проведении закупки «Описание объекта закупки» относительно указанной характеристики товара, не содержащее указания на сведения относительно максимальности его значения (слов максимум, не более, до, не больше, «≤», «&lt;» и др.).</w:t>
      </w:r>
    </w:p>
    <w:p w:rsidR="00C930BA" w:rsidRPr="00354E39" w:rsidRDefault="00C930BA" w:rsidP="003F61A1">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54E39">
        <w:rPr>
          <w:rFonts w:ascii="Times New Roman" w:eastAsia="Times New Roman" w:hAnsi="Times New Roman" w:cs="Times New Roman"/>
          <w:sz w:val="24"/>
          <w:szCs w:val="24"/>
          <w:lang w:eastAsia="ru-RU"/>
        </w:rPr>
        <w:t>- Слова «менее», «более», «свыше», «выше», «ниже», «превышает», а также знаки «&gt;» и «&lt;», не включают обозначенные в Приложении № 3 к Извещению о проведении закупки «Описание объекта закупки» предельные величины максимальных и минимальных значений показателей. Слова «не менее», «не более», «до», «от», «не выше», «не ниже», «не превышает», а также знаки «≥», «≤», «–» (тире, дефис между числовыми значениями), «+/–», «±» (с учетом всех форм написания) включают обозначенные в Приложении № 3 к Извещению о проведении закупки «Описание объекта закупки» предельные величины максимальных и минимальных значений показателей.</w:t>
      </w:r>
    </w:p>
    <w:p w:rsidR="00C930BA" w:rsidRPr="00354E39" w:rsidRDefault="00C930BA" w:rsidP="003F61A1">
      <w:pPr>
        <w:widowControl w:val="0"/>
        <w:shd w:val="clear" w:color="auto" w:fill="FFFFFF"/>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 В случае установления (определения) в Приложении № 3 к Извещению о проведении закупки «Описание объекта закупки» соответствующего значения характеристики товара, которая не может (не должно) изменяться, то есть значения, которое является фиксированным, не подлежащим изменению в соответствии с описанием объекта закупки, и не содержащим характеристик минимальности, максимальности значений показателей товаров, участником </w:t>
      </w:r>
      <w:r w:rsidR="008F6B06">
        <w:rPr>
          <w:rFonts w:ascii="Times New Roman" w:eastAsia="Times New Roman" w:hAnsi="Times New Roman" w:cs="Times New Roman"/>
          <w:sz w:val="24"/>
          <w:szCs w:val="24"/>
          <w:lang w:eastAsia="zh-CN"/>
        </w:rPr>
        <w:t>аукциона</w:t>
      </w:r>
      <w:r w:rsidRPr="00354E39">
        <w:rPr>
          <w:rFonts w:ascii="Times New Roman" w:eastAsia="Times New Roman" w:hAnsi="Times New Roman" w:cs="Times New Roman"/>
          <w:sz w:val="24"/>
          <w:szCs w:val="24"/>
          <w:lang w:eastAsia="zh-CN"/>
        </w:rPr>
        <w:t xml:space="preserve"> в предложении в отношении объекта закупки должно быть представлено значение характеристики товара, соответствующее значению, установленном в Приложении № 3 к Извещению о проведении закупки «Описание объекта закупки» относительно указанной характеристики товара (в случае установления значения такой характеристики в количественном (числовом) выражении), а также указания на сведения относительно безусловности соблюдения (выполнения, соответствия) значения характеристики товара, которое не может (не должно) изменяться (слово «соответствует» вместо слов «должно (должен, должны, должна) соответствовать», слова «не будет» вместо слов «не должно», «не должна», «не должен» («не должно быть»)).</w:t>
      </w:r>
    </w:p>
    <w:p w:rsidR="00C930BA" w:rsidRPr="00354E39" w:rsidRDefault="00C930BA" w:rsidP="003F61A1">
      <w:pPr>
        <w:widowControl w:val="0"/>
        <w:shd w:val="clear" w:color="auto" w:fill="FFFFFF"/>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 При использовании в Приложении № 3 к Извещению о проведении закупки «Описание объекта закупки» слова «или», знака «/» участник закупки указывает одну из характеристик товара, установленных в описании объекта закупки. При этом сведения, указанные участником закупки в предложении не должны сопровождаться словом «или», знаками «/». </w:t>
      </w:r>
    </w:p>
    <w:p w:rsidR="00C930BA" w:rsidRPr="00354E39" w:rsidRDefault="00C930BA" w:rsidP="003F61A1">
      <w:pPr>
        <w:widowControl w:val="0"/>
        <w:shd w:val="clear" w:color="auto" w:fill="FFFFFF"/>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 В случае установления в Приложении № 3 к Извещению о проведении закупки «Описание объекта закупки» требования к характеристикам товаров, разделенными словами/знаками: «,», «и», потребностям Заказчика удовлетворяют все варианты таких значений, в данном случае участник закупки в заявке на участие в электронном </w:t>
      </w:r>
      <w:r w:rsidR="00424507" w:rsidRPr="00424507">
        <w:rPr>
          <w:rFonts w:ascii="Times New Roman" w:eastAsia="Times New Roman" w:hAnsi="Times New Roman" w:cs="Times New Roman"/>
          <w:sz w:val="24"/>
          <w:szCs w:val="24"/>
          <w:lang w:eastAsia="zh-CN"/>
        </w:rPr>
        <w:t>аукционе</w:t>
      </w:r>
      <w:r w:rsidRPr="00354E39">
        <w:rPr>
          <w:rFonts w:ascii="Times New Roman" w:eastAsia="Times New Roman" w:hAnsi="Times New Roman" w:cs="Times New Roman"/>
          <w:sz w:val="24"/>
          <w:szCs w:val="24"/>
          <w:lang w:eastAsia="zh-CN"/>
        </w:rPr>
        <w:t xml:space="preserve"> обязан указать все значения показателя.</w:t>
      </w:r>
    </w:p>
    <w:p w:rsidR="00C930BA" w:rsidRPr="00354E39" w:rsidRDefault="00C930BA" w:rsidP="003F61A1">
      <w:pPr>
        <w:spacing w:after="0" w:line="240" w:lineRule="auto"/>
        <w:ind w:firstLine="540"/>
        <w:jc w:val="both"/>
        <w:rPr>
          <w:rFonts w:ascii="Times New Roman" w:eastAsia="Times New Roman" w:hAnsi="Times New Roman" w:cs="Times New Roman"/>
          <w:sz w:val="24"/>
          <w:szCs w:val="24"/>
          <w:lang w:eastAsia="ru-RU"/>
        </w:rPr>
      </w:pPr>
      <w:r w:rsidRPr="00354E39">
        <w:rPr>
          <w:rFonts w:ascii="Times New Roman" w:eastAsia="Times New Roman" w:hAnsi="Times New Roman" w:cs="Times New Roman"/>
          <w:sz w:val="24"/>
          <w:szCs w:val="24"/>
          <w:lang w:eastAsia="ru-RU"/>
        </w:rPr>
        <w:t xml:space="preserve">- Если в Приложении № 3 к Извещению о проведении закупки «Описание объекта закупки» установлены требования к характеристикам со словами (с учетом всех форм) «диапазон», «интервал» или значения показателей сопровождаются словами «в диапазоне», «в интервале», «в пределах» данные характеристики являются диапазонными и имеют верхнее и нижнее значение диапазона. Участнику закупки в предложении в отношении объекта закупки необходимо указать диапазон, соответствующий установленному в Приложении № 3 к Извещению о проведении закупки «Описание объекта закупки». </w:t>
      </w:r>
    </w:p>
    <w:p w:rsidR="00C930BA" w:rsidRPr="00354E39" w:rsidRDefault="00C930BA" w:rsidP="003F61A1">
      <w:pPr>
        <w:widowControl w:val="0"/>
        <w:shd w:val="clear" w:color="auto" w:fill="FFFFFF"/>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ru-RU"/>
        </w:rPr>
        <w:t>В случае если верхнее и/или нижнее значение диапазона сопровождается словами «не более», «не менее» участнику закупки необходимо указать верхнее и нижнее значение такого диапазона.</w:t>
      </w:r>
    </w:p>
    <w:p w:rsidR="00C930BA" w:rsidRPr="00354E39" w:rsidRDefault="00C930BA"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 В случае установления в Приложении № 3 к Извещению о проведении закупки «Описание объекта закупки» требования к гарантийному сроку и (или) объему предоставления гарантий качества товара,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участником </w:t>
      </w:r>
      <w:r w:rsidR="00424507" w:rsidRPr="00424507">
        <w:rPr>
          <w:rFonts w:ascii="Times New Roman" w:eastAsia="Times New Roman" w:hAnsi="Times New Roman" w:cs="Times New Roman"/>
          <w:sz w:val="24"/>
          <w:szCs w:val="24"/>
          <w:lang w:eastAsia="zh-CN"/>
        </w:rPr>
        <w:t>аукцион</w:t>
      </w:r>
      <w:r w:rsidR="00424507">
        <w:rPr>
          <w:rFonts w:ascii="Times New Roman" w:eastAsia="Times New Roman" w:hAnsi="Times New Roman" w:cs="Times New Roman"/>
          <w:sz w:val="24"/>
          <w:szCs w:val="24"/>
          <w:lang w:eastAsia="zh-CN"/>
        </w:rPr>
        <w:t>а</w:t>
      </w:r>
      <w:r w:rsidR="00424507" w:rsidRPr="00424507">
        <w:rPr>
          <w:rFonts w:ascii="Times New Roman" w:eastAsia="Times New Roman" w:hAnsi="Times New Roman" w:cs="Times New Roman"/>
          <w:sz w:val="24"/>
          <w:szCs w:val="24"/>
          <w:lang w:eastAsia="zh-CN"/>
        </w:rPr>
        <w:t xml:space="preserve"> </w:t>
      </w:r>
      <w:r w:rsidRPr="00354E39">
        <w:rPr>
          <w:rFonts w:ascii="Times New Roman" w:eastAsia="Times New Roman" w:hAnsi="Times New Roman" w:cs="Times New Roman"/>
          <w:sz w:val="24"/>
          <w:szCs w:val="24"/>
          <w:lang w:eastAsia="zh-CN"/>
        </w:rPr>
        <w:t>в предложении в отношении объекта закупки должно быть представлено значение характеристики товара, соответствующее значению, установленному в Приложении № 3 к Извещению о проведении закупки «Описание объекта закупки» относительно указанной характеристики товара.</w:t>
      </w:r>
    </w:p>
    <w:p w:rsidR="00C930BA" w:rsidRPr="00354E39" w:rsidRDefault="00C930BA" w:rsidP="003F61A1">
      <w:pPr>
        <w:widowControl w:val="0"/>
        <w:autoSpaceDE w:val="0"/>
        <w:spacing w:after="0" w:line="240" w:lineRule="auto"/>
        <w:ind w:firstLine="540"/>
        <w:jc w:val="both"/>
        <w:rPr>
          <w:rFonts w:ascii="Times New Roman" w:eastAsia="Times New Roman" w:hAnsi="Times New Roman" w:cs="Times New Roman"/>
          <w:sz w:val="28"/>
          <w:szCs w:val="24"/>
          <w:lang w:eastAsia="zh-CN"/>
        </w:rPr>
      </w:pPr>
      <w:r w:rsidRPr="00354E39">
        <w:rPr>
          <w:rFonts w:ascii="Times New Roman" w:eastAsia="Times New Roman" w:hAnsi="Times New Roman" w:cs="Times New Roman"/>
          <w:sz w:val="24"/>
          <w:szCs w:val="24"/>
          <w:lang w:eastAsia="zh-CN"/>
        </w:rPr>
        <w:t xml:space="preserve">- </w:t>
      </w:r>
      <w:r w:rsidRPr="00354E39">
        <w:rPr>
          <w:rFonts w:ascii="Times New Roman" w:eastAsia="Times New Roman" w:hAnsi="Times New Roman" w:cs="Times New Roman"/>
          <w:sz w:val="24"/>
          <w:lang w:eastAsia="zh-CN"/>
        </w:rPr>
        <w:t>в случае если при описании объекта закупки установлены требования к различным характеристикам товаров с использованием символа «*» вне зависимости от применения иных символов (знаков, союзов, слов), установленных настоящей инструкцией, участнику закупки необходимо представить данную характеристику как значение характеристики, которое не может изменяться.</w:t>
      </w:r>
    </w:p>
    <w:p w:rsidR="00C930BA" w:rsidRPr="00354E39" w:rsidRDefault="00C930BA"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В случае если в предложении участника закупки в отношении объекта закупки не указаны конкретные характеристики поставляемого товара, при рассмотрении заявок на участие в электронном </w:t>
      </w:r>
      <w:r w:rsidR="00424507" w:rsidRPr="00424507">
        <w:rPr>
          <w:rFonts w:ascii="Times New Roman" w:eastAsia="Times New Roman" w:hAnsi="Times New Roman" w:cs="Times New Roman"/>
          <w:sz w:val="24"/>
          <w:szCs w:val="24"/>
          <w:lang w:eastAsia="zh-CN"/>
        </w:rPr>
        <w:t>аукционе</w:t>
      </w:r>
      <w:r w:rsidRPr="00354E39">
        <w:rPr>
          <w:rFonts w:ascii="Times New Roman" w:eastAsia="Times New Roman" w:hAnsi="Times New Roman" w:cs="Times New Roman"/>
          <w:sz w:val="24"/>
          <w:szCs w:val="24"/>
          <w:lang w:eastAsia="zh-CN"/>
        </w:rPr>
        <w:t xml:space="preserve"> заявка участника отклоняется на основании пункта 1 части 12 статьи 48 Федерального закона № 44-ФЗ за несоответствие информации заявки требованиям извещения о закупке.</w:t>
      </w:r>
    </w:p>
    <w:p w:rsidR="00C930BA" w:rsidRPr="00354E39" w:rsidRDefault="00C930BA"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Ответственность за достоверность сведений о конкретных показателях поставляемого товара, товарном знаке (при наличии) и наименовании страны происхождения товара несет участник закупки.</w:t>
      </w:r>
    </w:p>
    <w:p w:rsidR="00C930BA" w:rsidRPr="00354E39" w:rsidRDefault="00C930BA" w:rsidP="003F61A1">
      <w:pPr>
        <w:widowControl w:val="0"/>
        <w:shd w:val="clear" w:color="auto" w:fill="FFFFFF"/>
        <w:tabs>
          <w:tab w:val="left" w:pos="1450"/>
        </w:tabs>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 xml:space="preserve">Требования к товарам (в том числе требования к характеристикам), поставка которых является предметом электронного </w:t>
      </w:r>
      <w:r w:rsidR="00424507">
        <w:rPr>
          <w:rFonts w:ascii="Times New Roman" w:eastAsia="Times New Roman" w:hAnsi="Times New Roman" w:cs="Times New Roman"/>
          <w:sz w:val="24"/>
          <w:szCs w:val="24"/>
          <w:lang w:eastAsia="zh-CN"/>
        </w:rPr>
        <w:t>аукциона</w:t>
      </w:r>
      <w:r w:rsidRPr="00354E39">
        <w:rPr>
          <w:rFonts w:ascii="Times New Roman" w:eastAsia="Times New Roman" w:hAnsi="Times New Roman" w:cs="Times New Roman"/>
          <w:sz w:val="24"/>
          <w:szCs w:val="24"/>
          <w:lang w:eastAsia="zh-CN"/>
        </w:rPr>
        <w:t>, установлены в Приложении № 3 к Извещению о проведении закупки «Описание объекта закупки».</w:t>
      </w:r>
    </w:p>
    <w:p w:rsidR="00C930BA" w:rsidRDefault="00C930BA" w:rsidP="003F61A1">
      <w:pPr>
        <w:widowControl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Заявка должна быть подана посредством электронной торговой площадки в структурированном виде.</w:t>
      </w:r>
    </w:p>
    <w:p w:rsidR="00C930BA" w:rsidRPr="00354E39" w:rsidRDefault="00C930BA" w:rsidP="003F61A1">
      <w:pPr>
        <w:widowControl w:val="0"/>
        <w:spacing w:after="0" w:line="240" w:lineRule="auto"/>
        <w:ind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В </w:t>
      </w:r>
      <w:r w:rsidRPr="00C07ABC">
        <w:rPr>
          <w:rFonts w:ascii="Times New Roman" w:eastAsia="Times New Roman" w:hAnsi="Times New Roman" w:cs="Times New Roman"/>
          <w:sz w:val="24"/>
          <w:szCs w:val="24"/>
          <w:lang w:eastAsia="zh-CN"/>
        </w:rPr>
        <w:t xml:space="preserve">случае, если участник закупки не указал с использованием </w:t>
      </w:r>
      <w:r>
        <w:rPr>
          <w:rFonts w:ascii="Times New Roman" w:eastAsia="Times New Roman" w:hAnsi="Times New Roman" w:cs="Times New Roman"/>
          <w:sz w:val="24"/>
          <w:szCs w:val="24"/>
          <w:lang w:eastAsia="zh-CN"/>
        </w:rPr>
        <w:t>средств электронной площадки в «</w:t>
      </w:r>
      <w:r w:rsidRPr="00C07ABC">
        <w:rPr>
          <w:rFonts w:ascii="Times New Roman" w:eastAsia="Times New Roman" w:hAnsi="Times New Roman" w:cs="Times New Roman"/>
          <w:sz w:val="24"/>
          <w:szCs w:val="24"/>
          <w:lang w:eastAsia="zh-CN"/>
        </w:rPr>
        <w:t>структурированном виде</w:t>
      </w:r>
      <w:r>
        <w:rPr>
          <w:rFonts w:ascii="Times New Roman" w:eastAsia="Times New Roman" w:hAnsi="Times New Roman" w:cs="Times New Roman"/>
          <w:sz w:val="24"/>
          <w:szCs w:val="24"/>
          <w:lang w:eastAsia="zh-CN"/>
        </w:rPr>
        <w:t>»</w:t>
      </w:r>
      <w:r w:rsidRPr="00C07ABC">
        <w:rPr>
          <w:rFonts w:ascii="Times New Roman" w:eastAsia="Times New Roman" w:hAnsi="Times New Roman" w:cs="Times New Roman"/>
          <w:sz w:val="24"/>
          <w:szCs w:val="24"/>
          <w:lang w:eastAsia="zh-CN"/>
        </w:rPr>
        <w:t xml:space="preserve"> характеристики предлагаемого товара или с помощью электронной площадки указал их не в соответствии с установленными заказчиком требованиями к содержанию, составу заявки на участие в закупке, с инструкцией по ее заполнению</w:t>
      </w:r>
      <w:r>
        <w:rPr>
          <w:rFonts w:ascii="Times New Roman" w:eastAsia="Times New Roman" w:hAnsi="Times New Roman" w:cs="Times New Roman"/>
          <w:sz w:val="24"/>
          <w:szCs w:val="24"/>
          <w:lang w:eastAsia="zh-CN"/>
        </w:rPr>
        <w:t>, заявка участника подлежит отклонению.</w:t>
      </w:r>
    </w:p>
    <w:p w:rsidR="00C930BA" w:rsidRPr="00354E39" w:rsidRDefault="00C930BA" w:rsidP="003F61A1">
      <w:pPr>
        <w:widowControl w:val="0"/>
        <w:spacing w:after="0" w:line="240" w:lineRule="auto"/>
        <w:ind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Заявка должна содержать </w:t>
      </w:r>
      <w:r w:rsidRPr="00B84E1D">
        <w:rPr>
          <w:rFonts w:ascii="Times New Roman" w:eastAsia="Times New Roman" w:hAnsi="Times New Roman" w:cs="Times New Roman"/>
          <w:sz w:val="24"/>
          <w:szCs w:val="24"/>
          <w:lang w:eastAsia="zh-CN"/>
        </w:rPr>
        <w:t>предложение участника о цене контракта (сумме цен единиц товара, работы, услуги при закупке с неопределенным объемом);</w:t>
      </w:r>
    </w:p>
    <w:p w:rsidR="00F055C0" w:rsidRPr="00354E39" w:rsidRDefault="00F055C0" w:rsidP="003F61A1">
      <w:pPr>
        <w:widowControl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Если в заявке на участие в аукционе участника аукциона не указана страна происхождения товара, предлагаемого к поставке, при рассмотрении заявок на участие в аукционе такой участник не допускается аукционной комиссией к участию в аукционе.</w:t>
      </w:r>
    </w:p>
    <w:p w:rsidR="00F055C0" w:rsidRPr="00354E39" w:rsidRDefault="00F055C0" w:rsidP="003F61A1">
      <w:pPr>
        <w:widowControl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Ответственность за достоверность сведений о стране происхождения товара, указанного в заявке на участие в электронном аукционе, несет участник закупки.</w:t>
      </w:r>
    </w:p>
    <w:p w:rsidR="00C930BA" w:rsidRPr="00354E39" w:rsidRDefault="00C930BA" w:rsidP="003F61A1">
      <w:pPr>
        <w:widowControl w:val="0"/>
        <w:autoSpaceDE w:val="0"/>
        <w:spacing w:after="0" w:line="240" w:lineRule="auto"/>
        <w:ind w:firstLine="540"/>
        <w:jc w:val="both"/>
        <w:rPr>
          <w:rFonts w:ascii="Times New Roman" w:eastAsia="Times New Roman" w:hAnsi="Times New Roman" w:cs="Times New Roman"/>
          <w:sz w:val="24"/>
          <w:szCs w:val="24"/>
          <w:lang w:eastAsia="zh-CN"/>
        </w:rPr>
      </w:pPr>
      <w:r w:rsidRPr="00354E39">
        <w:rPr>
          <w:rFonts w:ascii="Times New Roman" w:eastAsia="Times New Roman" w:hAnsi="Times New Roman" w:cs="Times New Roman"/>
          <w:sz w:val="24"/>
          <w:szCs w:val="24"/>
          <w:lang w:eastAsia="zh-CN"/>
        </w:rPr>
        <w:t>При оформлении заявки участникам следует использовать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 Все документы, представляемые участниками закупки в составе заявки на участие в закупке, должны быть заполнены по всем пунктам.</w:t>
      </w:r>
    </w:p>
    <w:p w:rsidR="00C930BA" w:rsidRPr="00354E39" w:rsidRDefault="00C930BA" w:rsidP="003F61A1">
      <w:pPr>
        <w:widowControl w:val="0"/>
        <w:spacing w:after="0" w:line="240" w:lineRule="auto"/>
        <w:ind w:firstLine="540"/>
        <w:jc w:val="both"/>
        <w:rPr>
          <w:rFonts w:ascii="Times New Roman" w:eastAsia="Times New Roman" w:hAnsi="Times New Roman" w:cs="Times New Roman"/>
          <w:sz w:val="24"/>
          <w:szCs w:val="24"/>
          <w:lang w:eastAsia="ru-RU"/>
        </w:rPr>
      </w:pPr>
      <w:r w:rsidRPr="00354E39">
        <w:rPr>
          <w:rFonts w:ascii="Times New Roman" w:eastAsia="Times New Roman" w:hAnsi="Times New Roman" w:cs="Times New Roman"/>
          <w:sz w:val="24"/>
          <w:szCs w:val="24"/>
          <w:lang w:eastAsia="zh-CN"/>
        </w:rPr>
        <w:t xml:space="preserve">Участник </w:t>
      </w:r>
      <w:r w:rsidR="00424507">
        <w:rPr>
          <w:rFonts w:ascii="Times New Roman" w:eastAsia="Times New Roman" w:hAnsi="Times New Roman" w:cs="Times New Roman"/>
          <w:sz w:val="24"/>
          <w:szCs w:val="24"/>
          <w:lang w:eastAsia="zh-CN"/>
        </w:rPr>
        <w:t>аукциона</w:t>
      </w:r>
      <w:r w:rsidRPr="00354E39">
        <w:rPr>
          <w:rFonts w:ascii="Times New Roman" w:eastAsia="Times New Roman" w:hAnsi="Times New Roman" w:cs="Times New Roman"/>
          <w:sz w:val="24"/>
          <w:szCs w:val="24"/>
          <w:lang w:eastAsia="zh-CN"/>
        </w:rPr>
        <w:t xml:space="preserve"> предоставляет сведения, предусмотренные </w:t>
      </w:r>
      <w:r>
        <w:rPr>
          <w:rFonts w:ascii="Times New Roman" w:eastAsia="Times New Roman" w:hAnsi="Times New Roman" w:cs="Times New Roman"/>
          <w:sz w:val="24"/>
          <w:szCs w:val="24"/>
          <w:lang w:eastAsia="zh-CN"/>
        </w:rPr>
        <w:t>извещением о</w:t>
      </w:r>
      <w:r w:rsidR="00424507">
        <w:rPr>
          <w:rFonts w:ascii="Times New Roman" w:eastAsia="Times New Roman" w:hAnsi="Times New Roman" w:cs="Times New Roman"/>
          <w:sz w:val="24"/>
          <w:szCs w:val="24"/>
          <w:lang w:eastAsia="zh-CN"/>
        </w:rPr>
        <w:t>б</w:t>
      </w:r>
      <w:r>
        <w:rPr>
          <w:rFonts w:ascii="Times New Roman" w:eastAsia="Times New Roman" w:hAnsi="Times New Roman" w:cs="Times New Roman"/>
          <w:sz w:val="24"/>
          <w:szCs w:val="24"/>
          <w:lang w:eastAsia="zh-CN"/>
        </w:rPr>
        <w:t xml:space="preserve"> </w:t>
      </w:r>
      <w:r w:rsidR="00424507" w:rsidRPr="00424507">
        <w:rPr>
          <w:rFonts w:ascii="Times New Roman" w:eastAsia="Times New Roman" w:hAnsi="Times New Roman" w:cs="Times New Roman"/>
          <w:sz w:val="24"/>
          <w:szCs w:val="24"/>
          <w:lang w:eastAsia="zh-CN"/>
        </w:rPr>
        <w:t>аукционе</w:t>
      </w:r>
      <w:r w:rsidRPr="00354E39">
        <w:rPr>
          <w:rFonts w:ascii="Times New Roman" w:eastAsia="Times New Roman" w:hAnsi="Times New Roman" w:cs="Times New Roman"/>
          <w:sz w:val="24"/>
          <w:szCs w:val="24"/>
          <w:lang w:eastAsia="zh-CN"/>
        </w:rPr>
        <w:t xml:space="preserve">, в соответствии с регламентом </w:t>
      </w:r>
      <w:r w:rsidRPr="00354E39">
        <w:rPr>
          <w:rFonts w:ascii="Times New Roman" w:eastAsia="Times New Roman" w:hAnsi="Times New Roman" w:cs="Times New Roman"/>
          <w:b/>
          <w:bCs/>
          <w:sz w:val="24"/>
          <w:szCs w:val="24"/>
          <w:lang w:eastAsia="zh-CN"/>
        </w:rPr>
        <w:t xml:space="preserve">ООО «РТС-Тендер» - </w:t>
      </w:r>
      <w:hyperlink r:id="rId7" w:history="1">
        <w:r w:rsidRPr="00354E39">
          <w:rPr>
            <w:rFonts w:ascii="Times New Roman" w:eastAsia="Times New Roman" w:hAnsi="Times New Roman" w:cs="Times New Roman"/>
            <w:b/>
            <w:bCs/>
            <w:color w:val="0000FF"/>
            <w:sz w:val="24"/>
            <w:szCs w:val="24"/>
            <w:u w:val="single"/>
            <w:lang w:val="en-US" w:eastAsia="zh-CN"/>
          </w:rPr>
          <w:t>http</w:t>
        </w:r>
        <w:r w:rsidRPr="00354E39">
          <w:rPr>
            <w:rFonts w:ascii="Times New Roman" w:eastAsia="Times New Roman" w:hAnsi="Times New Roman" w:cs="Times New Roman"/>
            <w:b/>
            <w:bCs/>
            <w:color w:val="0000FF"/>
            <w:sz w:val="24"/>
            <w:szCs w:val="24"/>
            <w:u w:val="single"/>
            <w:lang w:eastAsia="zh-CN"/>
          </w:rPr>
          <w:t>://</w:t>
        </w:r>
        <w:r w:rsidRPr="00354E39">
          <w:rPr>
            <w:rFonts w:ascii="Times New Roman" w:eastAsia="Times New Roman" w:hAnsi="Times New Roman" w:cs="Times New Roman"/>
            <w:b/>
            <w:bCs/>
            <w:color w:val="0000FF"/>
            <w:sz w:val="24"/>
            <w:szCs w:val="24"/>
            <w:u w:val="single"/>
            <w:lang w:val="en-US" w:eastAsia="zh-CN"/>
          </w:rPr>
          <w:t>www</w:t>
        </w:r>
        <w:r w:rsidRPr="00354E39">
          <w:rPr>
            <w:rFonts w:ascii="Times New Roman" w:eastAsia="Times New Roman" w:hAnsi="Times New Roman" w:cs="Times New Roman"/>
            <w:b/>
            <w:bCs/>
            <w:color w:val="0000FF"/>
            <w:sz w:val="24"/>
            <w:szCs w:val="24"/>
            <w:u w:val="single"/>
            <w:lang w:eastAsia="zh-CN"/>
          </w:rPr>
          <w:t>.</w:t>
        </w:r>
        <w:proofErr w:type="spellStart"/>
        <w:r w:rsidRPr="00354E39">
          <w:rPr>
            <w:rFonts w:ascii="Times New Roman" w:eastAsia="Times New Roman" w:hAnsi="Times New Roman" w:cs="Times New Roman"/>
            <w:b/>
            <w:bCs/>
            <w:color w:val="0000FF"/>
            <w:sz w:val="24"/>
            <w:szCs w:val="24"/>
            <w:u w:val="single"/>
            <w:lang w:val="en-US" w:eastAsia="zh-CN"/>
          </w:rPr>
          <w:t>rts</w:t>
        </w:r>
        <w:proofErr w:type="spellEnd"/>
        <w:r w:rsidRPr="00354E39">
          <w:rPr>
            <w:rFonts w:ascii="Times New Roman" w:eastAsia="Times New Roman" w:hAnsi="Times New Roman" w:cs="Times New Roman"/>
            <w:b/>
            <w:bCs/>
            <w:color w:val="0000FF"/>
            <w:sz w:val="24"/>
            <w:szCs w:val="24"/>
            <w:u w:val="single"/>
            <w:lang w:eastAsia="zh-CN"/>
          </w:rPr>
          <w:t>-</w:t>
        </w:r>
        <w:r w:rsidRPr="00354E39">
          <w:rPr>
            <w:rFonts w:ascii="Times New Roman" w:eastAsia="Times New Roman" w:hAnsi="Times New Roman" w:cs="Times New Roman"/>
            <w:b/>
            <w:bCs/>
            <w:color w:val="0000FF"/>
            <w:sz w:val="24"/>
            <w:szCs w:val="24"/>
            <w:u w:val="single"/>
            <w:lang w:val="en-US" w:eastAsia="zh-CN"/>
          </w:rPr>
          <w:t>tender</w:t>
        </w:r>
      </w:hyperlink>
      <w:hyperlink r:id="rId8" w:history="1">
        <w:r w:rsidRPr="00354E39">
          <w:rPr>
            <w:rFonts w:ascii="Times New Roman" w:eastAsia="Times New Roman" w:hAnsi="Times New Roman" w:cs="Times New Roman"/>
            <w:b/>
            <w:bCs/>
            <w:color w:val="0000FF"/>
            <w:sz w:val="24"/>
            <w:szCs w:val="24"/>
            <w:u w:val="single"/>
            <w:lang w:eastAsia="zh-CN"/>
          </w:rPr>
          <w:t>.</w:t>
        </w:r>
        <w:proofErr w:type="spellStart"/>
        <w:r w:rsidRPr="00354E39">
          <w:rPr>
            <w:rFonts w:ascii="Times New Roman" w:eastAsia="Times New Roman" w:hAnsi="Times New Roman" w:cs="Times New Roman"/>
            <w:b/>
            <w:bCs/>
            <w:color w:val="0000FF"/>
            <w:sz w:val="24"/>
            <w:szCs w:val="24"/>
            <w:u w:val="single"/>
            <w:lang w:val="en-US" w:eastAsia="zh-CN"/>
          </w:rPr>
          <w:t>ru</w:t>
        </w:r>
        <w:proofErr w:type="spellEnd"/>
        <w:r w:rsidRPr="00354E39">
          <w:rPr>
            <w:rFonts w:ascii="Times New Roman" w:eastAsia="Times New Roman" w:hAnsi="Times New Roman" w:cs="Times New Roman"/>
            <w:b/>
            <w:bCs/>
            <w:color w:val="0000FF"/>
            <w:sz w:val="24"/>
            <w:szCs w:val="24"/>
            <w:u w:val="single"/>
            <w:lang w:eastAsia="zh-CN"/>
          </w:rPr>
          <w:t>/</w:t>
        </w:r>
      </w:hyperlink>
      <w:r w:rsidRPr="00354E39">
        <w:rPr>
          <w:rFonts w:ascii="Times New Roman" w:eastAsia="Times New Roman" w:hAnsi="Times New Roman" w:cs="Times New Roman"/>
          <w:b/>
          <w:bCs/>
          <w:sz w:val="24"/>
          <w:szCs w:val="24"/>
          <w:lang w:eastAsia="zh-CN"/>
        </w:rPr>
        <w:t>.</w:t>
      </w:r>
    </w:p>
    <w:p w:rsidR="00C930BA" w:rsidRPr="00354E39" w:rsidRDefault="00C930BA" w:rsidP="003F61A1">
      <w:pPr>
        <w:widowControl w:val="0"/>
        <w:tabs>
          <w:tab w:val="left" w:pos="0"/>
        </w:tabs>
        <w:spacing w:after="0" w:line="240" w:lineRule="auto"/>
        <w:ind w:firstLine="540"/>
        <w:jc w:val="both"/>
        <w:outlineLvl w:val="8"/>
        <w:rPr>
          <w:rFonts w:ascii="Times New Roman" w:eastAsia="Times New Roman" w:hAnsi="Times New Roman" w:cs="Times New Roman"/>
          <w:sz w:val="24"/>
          <w:szCs w:val="24"/>
          <w:lang w:eastAsia="ru-RU"/>
        </w:rPr>
      </w:pPr>
      <w:r w:rsidRPr="00354E39">
        <w:rPr>
          <w:rFonts w:ascii="Times New Roman" w:eastAsia="Times New Roman" w:hAnsi="Times New Roman" w:cs="Times New Roman"/>
          <w:sz w:val="24"/>
          <w:szCs w:val="24"/>
          <w:lang w:eastAsia="ru-RU"/>
        </w:rPr>
        <w:t xml:space="preserve">Непредставление необходимых документов в составе заявки, наличие в таких документах недостоверных сведений об участнике </w:t>
      </w:r>
      <w:r w:rsidR="00424507" w:rsidRPr="00424507">
        <w:rPr>
          <w:rFonts w:ascii="Times New Roman" w:eastAsia="Times New Roman" w:hAnsi="Times New Roman" w:cs="Times New Roman"/>
          <w:sz w:val="24"/>
          <w:szCs w:val="24"/>
          <w:lang w:eastAsia="ru-RU"/>
        </w:rPr>
        <w:t>аукцион</w:t>
      </w:r>
      <w:r w:rsidR="00424507">
        <w:rPr>
          <w:rFonts w:ascii="Times New Roman" w:eastAsia="Times New Roman" w:hAnsi="Times New Roman" w:cs="Times New Roman"/>
          <w:sz w:val="24"/>
          <w:szCs w:val="24"/>
          <w:lang w:eastAsia="ru-RU"/>
        </w:rPr>
        <w:t>а</w:t>
      </w:r>
      <w:r w:rsidR="00424507" w:rsidRPr="00424507">
        <w:rPr>
          <w:rFonts w:ascii="Times New Roman" w:eastAsia="Times New Roman" w:hAnsi="Times New Roman" w:cs="Times New Roman"/>
          <w:sz w:val="24"/>
          <w:szCs w:val="24"/>
          <w:lang w:eastAsia="ru-RU"/>
        </w:rPr>
        <w:t xml:space="preserve"> </w:t>
      </w:r>
      <w:r w:rsidRPr="00354E39">
        <w:rPr>
          <w:rFonts w:ascii="Times New Roman" w:eastAsia="Times New Roman" w:hAnsi="Times New Roman" w:cs="Times New Roman"/>
          <w:sz w:val="24"/>
          <w:szCs w:val="24"/>
          <w:lang w:eastAsia="ru-RU"/>
        </w:rPr>
        <w:t xml:space="preserve">или о товарах, на поставку которых размещается закупка, является риском участника </w:t>
      </w:r>
      <w:r w:rsidR="00424507">
        <w:rPr>
          <w:rFonts w:ascii="Times New Roman" w:eastAsia="Times New Roman" w:hAnsi="Times New Roman" w:cs="Times New Roman"/>
          <w:sz w:val="24"/>
          <w:szCs w:val="24"/>
          <w:lang w:eastAsia="zh-CN"/>
        </w:rPr>
        <w:t>аукциона</w:t>
      </w:r>
      <w:r w:rsidRPr="00354E39">
        <w:rPr>
          <w:rFonts w:ascii="Times New Roman" w:eastAsia="Times New Roman" w:hAnsi="Times New Roman" w:cs="Times New Roman"/>
          <w:sz w:val="24"/>
          <w:szCs w:val="24"/>
          <w:lang w:eastAsia="ru-RU"/>
        </w:rPr>
        <w:t>, подавшего такую заявку, и является основанием для отклонения заявки участника закупки.</w:t>
      </w:r>
    </w:p>
    <w:p w:rsidR="00C930BA" w:rsidRPr="0036660A" w:rsidRDefault="00C930BA" w:rsidP="003F61A1">
      <w:pPr>
        <w:widowControl w:val="0"/>
        <w:tabs>
          <w:tab w:val="left" w:pos="0"/>
        </w:tabs>
        <w:spacing w:after="0" w:line="240" w:lineRule="auto"/>
        <w:ind w:firstLine="540"/>
        <w:jc w:val="both"/>
        <w:outlineLvl w:val="8"/>
        <w:rPr>
          <w:rFonts w:ascii="Arial" w:eastAsia="Calibri" w:hAnsi="Arial" w:cs="Arial"/>
          <w:b/>
          <w:i/>
          <w:sz w:val="24"/>
          <w:szCs w:val="24"/>
          <w:lang w:eastAsia="zh-CN"/>
        </w:rPr>
      </w:pPr>
      <w:r w:rsidRPr="00354E39">
        <w:rPr>
          <w:rFonts w:ascii="Times New Roman" w:eastAsia="Times New Roman" w:hAnsi="Times New Roman" w:cs="Times New Roman"/>
          <w:sz w:val="24"/>
          <w:szCs w:val="24"/>
          <w:lang w:eastAsia="ru-RU"/>
        </w:rPr>
        <w:t xml:space="preserve">В случае установления недостоверности сведений, содержащихся в документах, предоставленных участником </w:t>
      </w:r>
      <w:r w:rsidR="00424507">
        <w:rPr>
          <w:rFonts w:ascii="Times New Roman" w:eastAsia="Times New Roman" w:hAnsi="Times New Roman" w:cs="Times New Roman"/>
          <w:sz w:val="24"/>
          <w:szCs w:val="24"/>
          <w:lang w:eastAsia="zh-CN"/>
        </w:rPr>
        <w:t>аукциона</w:t>
      </w:r>
      <w:r w:rsidR="00424507" w:rsidRPr="00354E39">
        <w:rPr>
          <w:rFonts w:ascii="Times New Roman" w:eastAsia="Times New Roman" w:hAnsi="Times New Roman" w:cs="Times New Roman"/>
          <w:sz w:val="24"/>
          <w:szCs w:val="24"/>
          <w:lang w:eastAsia="ru-RU"/>
        </w:rPr>
        <w:t xml:space="preserve"> </w:t>
      </w:r>
      <w:r w:rsidRPr="00354E39">
        <w:rPr>
          <w:rFonts w:ascii="Times New Roman" w:eastAsia="Times New Roman" w:hAnsi="Times New Roman" w:cs="Times New Roman"/>
          <w:sz w:val="24"/>
          <w:szCs w:val="24"/>
          <w:lang w:eastAsia="ru-RU"/>
        </w:rPr>
        <w:t xml:space="preserve">в </w:t>
      </w:r>
      <w:r w:rsidRPr="0036660A">
        <w:rPr>
          <w:rFonts w:ascii="Times New Roman" w:eastAsia="Times New Roman" w:hAnsi="Times New Roman" w:cs="Times New Roman"/>
          <w:sz w:val="24"/>
          <w:szCs w:val="24"/>
          <w:lang w:eastAsia="ru-RU"/>
        </w:rPr>
        <w:t xml:space="preserve">составе заявки на участие в аукционе, такой участник должен быть отстранен Заказчиком от участия в </w:t>
      </w:r>
      <w:r w:rsidR="00424507" w:rsidRPr="00424507">
        <w:rPr>
          <w:rFonts w:ascii="Times New Roman" w:eastAsia="Times New Roman" w:hAnsi="Times New Roman" w:cs="Times New Roman"/>
          <w:sz w:val="24"/>
          <w:szCs w:val="24"/>
          <w:lang w:eastAsia="ru-RU"/>
        </w:rPr>
        <w:t xml:space="preserve">аукционе </w:t>
      </w:r>
      <w:r w:rsidRPr="0036660A">
        <w:rPr>
          <w:rFonts w:ascii="Times New Roman" w:eastAsia="Times New Roman" w:hAnsi="Times New Roman" w:cs="Times New Roman"/>
          <w:sz w:val="24"/>
          <w:szCs w:val="24"/>
          <w:lang w:eastAsia="ru-RU"/>
        </w:rPr>
        <w:t>на любом этапе его проведения вплоть до заключения Контракта.</w:t>
      </w:r>
    </w:p>
    <w:p w:rsidR="00C930BA" w:rsidRPr="0036660A" w:rsidRDefault="00C930BA" w:rsidP="003F61A1">
      <w:pPr>
        <w:tabs>
          <w:tab w:val="num" w:pos="0"/>
        </w:tabs>
        <w:spacing w:after="0" w:line="240" w:lineRule="auto"/>
        <w:ind w:firstLine="540"/>
        <w:jc w:val="both"/>
        <w:rPr>
          <w:rFonts w:ascii="Times New Roman" w:eastAsia="Times New Roman" w:hAnsi="Times New Roman"/>
          <w:b/>
          <w:sz w:val="24"/>
          <w:szCs w:val="24"/>
        </w:rPr>
      </w:pPr>
    </w:p>
    <w:p w:rsidR="00C930BA" w:rsidRPr="0036660A" w:rsidRDefault="00C930BA" w:rsidP="003F61A1">
      <w:pPr>
        <w:tabs>
          <w:tab w:val="num" w:pos="0"/>
        </w:tabs>
        <w:spacing w:after="0" w:line="240" w:lineRule="auto"/>
        <w:ind w:firstLine="540"/>
        <w:jc w:val="both"/>
        <w:rPr>
          <w:rFonts w:ascii="Times New Roman" w:eastAsia="Times New Roman" w:hAnsi="Times New Roman"/>
          <w:b/>
          <w:sz w:val="24"/>
          <w:szCs w:val="24"/>
        </w:rPr>
      </w:pPr>
      <w:r w:rsidRPr="0036660A">
        <w:rPr>
          <w:rFonts w:ascii="Times New Roman" w:eastAsia="Times New Roman" w:hAnsi="Times New Roman"/>
          <w:b/>
          <w:sz w:val="24"/>
          <w:szCs w:val="24"/>
        </w:rPr>
        <w:t xml:space="preserve">Поставщик должен предоставить </w:t>
      </w:r>
      <w:r w:rsidRPr="0036660A">
        <w:rPr>
          <w:rFonts w:ascii="Times New Roman" w:eastAsia="Times New Roman" w:hAnsi="Times New Roman"/>
          <w:b/>
          <w:sz w:val="24"/>
          <w:szCs w:val="24"/>
          <w:u w:val="single"/>
        </w:rPr>
        <w:t>обеспечение исполнения контракта</w:t>
      </w:r>
      <w:r w:rsidRPr="0036660A">
        <w:rPr>
          <w:rFonts w:ascii="Times New Roman" w:eastAsia="Times New Roman" w:hAnsi="Times New Roman"/>
          <w:b/>
          <w:sz w:val="24"/>
          <w:szCs w:val="24"/>
        </w:rPr>
        <w:t xml:space="preserve"> в размере </w:t>
      </w:r>
      <w:r>
        <w:rPr>
          <w:rFonts w:ascii="Times New Roman" w:eastAsia="Times New Roman" w:hAnsi="Times New Roman"/>
          <w:b/>
          <w:sz w:val="24"/>
          <w:szCs w:val="24"/>
        </w:rPr>
        <w:t>10</w:t>
      </w:r>
      <w:r w:rsidRPr="0036660A">
        <w:rPr>
          <w:rFonts w:ascii="Times New Roman" w:eastAsia="Times New Roman" w:hAnsi="Times New Roman"/>
          <w:b/>
          <w:sz w:val="24"/>
          <w:szCs w:val="24"/>
        </w:rPr>
        <w:t xml:space="preserve"> %.</w:t>
      </w:r>
    </w:p>
    <w:p w:rsidR="00C930BA" w:rsidRPr="0036660A" w:rsidRDefault="00C930BA" w:rsidP="003F61A1">
      <w:pPr>
        <w:tabs>
          <w:tab w:val="num" w:pos="0"/>
        </w:tabs>
        <w:spacing w:after="0" w:line="240" w:lineRule="auto"/>
        <w:ind w:firstLine="540"/>
        <w:jc w:val="both"/>
        <w:rPr>
          <w:rFonts w:ascii="Times New Roman" w:eastAsia="Times New Roman" w:hAnsi="Times New Roman"/>
          <w:b/>
          <w:color w:val="FF0000"/>
          <w:sz w:val="24"/>
          <w:szCs w:val="24"/>
        </w:rPr>
      </w:pPr>
    </w:p>
    <w:p w:rsidR="00C930BA" w:rsidRDefault="00C930BA" w:rsidP="003F61A1">
      <w:pPr>
        <w:ind w:firstLine="540"/>
        <w:jc w:val="both"/>
        <w:rPr>
          <w:rFonts w:ascii="Times New Roman" w:eastAsia="Times New Roman" w:hAnsi="Times New Roman"/>
          <w:b/>
        </w:rPr>
      </w:pPr>
      <w:r>
        <w:rPr>
          <w:rFonts w:ascii="Times New Roman" w:eastAsia="Times New Roman" w:hAnsi="Times New Roman"/>
          <w:b/>
        </w:rPr>
        <w:t xml:space="preserve">Поставщик самостоятельно определяет способ обеспечения: денежными средствами или </w:t>
      </w:r>
      <w:r w:rsidRPr="00E879E4">
        <w:rPr>
          <w:rFonts w:ascii="Times New Roman" w:hAnsi="Times New Roman"/>
          <w:b/>
        </w:rPr>
        <w:t>независим</w:t>
      </w:r>
      <w:r>
        <w:rPr>
          <w:rFonts w:ascii="Times New Roman" w:hAnsi="Times New Roman"/>
          <w:b/>
        </w:rPr>
        <w:t>ой</w:t>
      </w:r>
      <w:r w:rsidRPr="00E879E4">
        <w:rPr>
          <w:rFonts w:ascii="Times New Roman" w:hAnsi="Times New Roman"/>
          <w:b/>
        </w:rPr>
        <w:t xml:space="preserve"> гаранти</w:t>
      </w:r>
      <w:r>
        <w:rPr>
          <w:rFonts w:ascii="Times New Roman" w:hAnsi="Times New Roman"/>
          <w:b/>
        </w:rPr>
        <w:t>ей.</w:t>
      </w:r>
      <w:r>
        <w:rPr>
          <w:rFonts w:ascii="Times New Roman" w:eastAsia="Times New Roman" w:hAnsi="Times New Roman"/>
          <w:b/>
        </w:rPr>
        <w:t xml:space="preserve"> </w:t>
      </w:r>
    </w:p>
    <w:p w:rsidR="00C930BA" w:rsidRPr="001E5D6D" w:rsidRDefault="00C930BA"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5D6D">
        <w:rPr>
          <w:rFonts w:ascii="Times New Roman" w:eastAsia="Times New Roman" w:hAnsi="Times New Roman" w:cs="Times New Roman"/>
          <w:sz w:val="24"/>
          <w:szCs w:val="24"/>
          <w:lang w:eastAsia="ru-RU"/>
        </w:rPr>
        <w:t>Обеспечение заявки на участие в закупке предоставляется одним из следующих способов:</w:t>
      </w:r>
    </w:p>
    <w:p w:rsidR="00C930BA" w:rsidRPr="001E5D6D" w:rsidRDefault="00C930BA"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5D6D">
        <w:rPr>
          <w:rFonts w:ascii="Times New Roman" w:eastAsia="Times New Roman" w:hAnsi="Times New Roman" w:cs="Times New Roman"/>
          <w:sz w:val="24"/>
          <w:szCs w:val="24"/>
          <w:lang w:eastAsia="ru-RU"/>
        </w:rPr>
        <w:t>а)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C930BA" w:rsidRDefault="00C930BA" w:rsidP="003F61A1">
      <w:pPr>
        <w:spacing w:after="0" w:line="240" w:lineRule="auto"/>
        <w:ind w:firstLine="540"/>
        <w:jc w:val="both"/>
        <w:rPr>
          <w:rFonts w:ascii="Times New Roman" w:eastAsia="Times New Roman" w:hAnsi="Times New Roman" w:cs="Times New Roman"/>
          <w:sz w:val="24"/>
          <w:szCs w:val="24"/>
          <w:lang w:eastAsia="ru-RU"/>
        </w:rPr>
      </w:pPr>
      <w:r w:rsidRPr="001E5D6D">
        <w:rPr>
          <w:rFonts w:ascii="Times New Roman" w:eastAsia="Times New Roman" w:hAnsi="Times New Roman" w:cs="Times New Roman"/>
          <w:sz w:val="24"/>
          <w:szCs w:val="24"/>
          <w:lang w:eastAsia="ru-RU"/>
        </w:rPr>
        <w:t xml:space="preserve">Заявка </w:t>
      </w:r>
      <w:r w:rsidRPr="0036660A">
        <w:rPr>
          <w:rFonts w:ascii="Times New Roman" w:eastAsia="Times New Roman" w:hAnsi="Times New Roman" w:cs="Times New Roman"/>
          <w:sz w:val="24"/>
          <w:szCs w:val="24"/>
          <w:lang w:eastAsia="ru-RU"/>
        </w:rPr>
        <w:t>участника закупки, являющегося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C930BA" w:rsidRPr="005A1A64" w:rsidRDefault="00C930BA" w:rsidP="003F61A1">
      <w:pPr>
        <w:spacing w:after="0" w:line="240" w:lineRule="auto"/>
        <w:ind w:firstLine="540"/>
        <w:jc w:val="both"/>
        <w:rPr>
          <w:rFonts w:ascii="Times New Roman" w:eastAsia="Times New Roman" w:hAnsi="Times New Roman" w:cs="Times New Roman"/>
          <w:sz w:val="24"/>
          <w:szCs w:val="24"/>
          <w:lang w:eastAsia="ru-RU"/>
        </w:rPr>
      </w:pPr>
      <w:r w:rsidRPr="005A1A64">
        <w:rPr>
          <w:rFonts w:ascii="Times New Roman" w:eastAsia="Times New Roman" w:hAnsi="Times New Roman" w:cs="Times New Roman"/>
          <w:sz w:val="24"/>
          <w:szCs w:val="24"/>
          <w:lang w:eastAsia="ru-RU"/>
        </w:rPr>
        <w:t>б) путем предоставления независимой гарантии, соответствующей требованиям статьи 45 Федерального закона № 44-ФЗ.</w:t>
      </w:r>
    </w:p>
    <w:p w:rsidR="00C930BA" w:rsidRDefault="00C930BA" w:rsidP="003F61A1">
      <w:pPr>
        <w:spacing w:after="0" w:line="240" w:lineRule="auto"/>
        <w:ind w:firstLine="540"/>
        <w:jc w:val="both"/>
        <w:rPr>
          <w:rFonts w:ascii="Times New Roman" w:eastAsia="Times New Roman" w:hAnsi="Times New Roman" w:cs="Times New Roman"/>
          <w:sz w:val="24"/>
          <w:szCs w:val="24"/>
          <w:lang w:eastAsia="ru-RU"/>
        </w:rPr>
      </w:pPr>
      <w:r w:rsidRPr="005A1A64">
        <w:rPr>
          <w:rFonts w:ascii="Times New Roman" w:eastAsia="Times New Roman" w:hAnsi="Times New Roman" w:cs="Times New Roman"/>
          <w:sz w:val="24"/>
          <w:szCs w:val="24"/>
          <w:lang w:eastAsia="ru-RU"/>
        </w:rPr>
        <w:t>Независимая гарантия, предоставляемая в качестве обеспечения заявки, должна быть составлена по утвержденной постановлением Правительства от 08.11.2013 № 1005 типовой форме на условиях, определенных гражданским законодательством и статьей 45 Федерального закона № 44-ФЗ.</w:t>
      </w:r>
    </w:p>
    <w:p w:rsidR="00C930BA" w:rsidRPr="0036660A" w:rsidRDefault="00C930BA" w:rsidP="003F61A1">
      <w:pPr>
        <w:spacing w:after="0" w:line="240" w:lineRule="auto"/>
        <w:ind w:firstLine="540"/>
        <w:jc w:val="both"/>
        <w:rPr>
          <w:rFonts w:ascii="Times New Roman" w:eastAsia="Times New Roman" w:hAnsi="Times New Roman" w:cs="Times New Roman"/>
          <w:sz w:val="24"/>
          <w:szCs w:val="24"/>
          <w:lang w:eastAsia="ru-RU"/>
        </w:rPr>
      </w:pPr>
    </w:p>
    <w:p w:rsidR="00C930BA" w:rsidRPr="0036660A" w:rsidRDefault="00C930BA" w:rsidP="003F61A1">
      <w:pPr>
        <w:spacing w:after="0" w:line="240" w:lineRule="auto"/>
        <w:ind w:firstLine="540"/>
        <w:jc w:val="both"/>
        <w:rPr>
          <w:rFonts w:ascii="Times New Roman" w:eastAsia="Times New Roman" w:hAnsi="Times New Roman" w:cs="Times New Roman"/>
          <w:sz w:val="24"/>
          <w:szCs w:val="24"/>
          <w:lang w:eastAsia="ru-RU"/>
        </w:rPr>
      </w:pPr>
      <w:r w:rsidRPr="0036660A">
        <w:rPr>
          <w:rFonts w:ascii="Times New Roman" w:eastAsia="Times New Roman" w:hAnsi="Times New Roman" w:cs="Times New Roman"/>
          <w:b/>
          <w:sz w:val="24"/>
          <w:szCs w:val="24"/>
          <w:lang w:eastAsia="ru-RU"/>
        </w:rPr>
        <w:t>Порядок предоставления обеспечения заявки в форме внесения денежных средств на указанный Заказчиком счет</w:t>
      </w:r>
      <w:r w:rsidRPr="0036660A">
        <w:rPr>
          <w:rFonts w:ascii="Times New Roman" w:eastAsia="Times New Roman" w:hAnsi="Times New Roman" w:cs="Times New Roman"/>
          <w:sz w:val="24"/>
          <w:szCs w:val="24"/>
          <w:lang w:eastAsia="ru-RU"/>
        </w:rPr>
        <w:t>.</w:t>
      </w:r>
    </w:p>
    <w:p w:rsidR="00C930BA" w:rsidRPr="0036660A" w:rsidRDefault="00C930BA" w:rsidP="003F61A1">
      <w:pPr>
        <w:spacing w:after="0" w:line="240" w:lineRule="auto"/>
        <w:ind w:firstLine="540"/>
        <w:jc w:val="both"/>
        <w:rPr>
          <w:rFonts w:ascii="Times New Roman" w:eastAsia="Times New Roman" w:hAnsi="Times New Roman" w:cs="Times New Roman"/>
          <w:sz w:val="24"/>
          <w:szCs w:val="24"/>
          <w:lang w:eastAsia="ru-RU"/>
        </w:rPr>
      </w:pPr>
      <w:r w:rsidRPr="0036660A">
        <w:rPr>
          <w:rFonts w:ascii="Times New Roman" w:eastAsia="Times New Roman" w:hAnsi="Times New Roman" w:cs="Times New Roman"/>
          <w:sz w:val="24"/>
          <w:szCs w:val="24"/>
          <w:lang w:eastAsia="ru-RU"/>
        </w:rPr>
        <w:t>В случае если обеспечение заявки представляется в форме внесения денежных средс</w:t>
      </w:r>
      <w:r w:rsidR="00DE321E">
        <w:rPr>
          <w:rFonts w:ascii="Times New Roman" w:eastAsia="Times New Roman" w:hAnsi="Times New Roman" w:cs="Times New Roman"/>
          <w:sz w:val="24"/>
          <w:szCs w:val="24"/>
          <w:lang w:eastAsia="ru-RU"/>
        </w:rPr>
        <w:t>тв на указанный в извещении Заказчиком счет</w:t>
      </w:r>
    </w:p>
    <w:p w:rsidR="00C930BA" w:rsidRPr="0036660A" w:rsidRDefault="00C930BA" w:rsidP="003F61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930BA" w:rsidRPr="00F2156B" w:rsidRDefault="00C930BA" w:rsidP="003F61A1">
      <w:pPr>
        <w:spacing w:after="0" w:line="240" w:lineRule="auto"/>
        <w:ind w:firstLine="540"/>
        <w:jc w:val="both"/>
        <w:rPr>
          <w:rFonts w:ascii="Times New Roman" w:eastAsia="Times New Roman" w:hAnsi="Times New Roman" w:cs="Times New Roman"/>
          <w:color w:val="000000"/>
          <w:sz w:val="24"/>
          <w:szCs w:val="24"/>
        </w:rPr>
      </w:pPr>
      <w:r w:rsidRPr="0036660A">
        <w:rPr>
          <w:rFonts w:ascii="Times New Roman" w:eastAsia="Times New Roman" w:hAnsi="Times New Roman" w:cs="Times New Roman"/>
          <w:color w:val="000000"/>
          <w:sz w:val="24"/>
          <w:szCs w:val="24"/>
        </w:rPr>
        <w:t xml:space="preserve">2. </w:t>
      </w:r>
      <w:r w:rsidRPr="00F2156B">
        <w:rPr>
          <w:rFonts w:ascii="Times New Roman" w:eastAsia="Times New Roman" w:hAnsi="Times New Roman" w:cs="Times New Roman"/>
          <w:color w:val="000000"/>
          <w:sz w:val="24"/>
          <w:szCs w:val="24"/>
        </w:rPr>
        <w:t>Исполнение контракта, гарантийные обязательства могут обеспечиваться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w:t>
      </w:r>
    </w:p>
    <w:p w:rsidR="00C930BA" w:rsidRPr="00F2156B" w:rsidRDefault="00C930BA" w:rsidP="003F61A1">
      <w:pPr>
        <w:spacing w:after="0" w:line="240" w:lineRule="auto"/>
        <w:ind w:firstLine="540"/>
        <w:jc w:val="both"/>
        <w:rPr>
          <w:rFonts w:ascii="Times New Roman" w:eastAsia="Times New Roman" w:hAnsi="Times New Roman" w:cs="Times New Roman"/>
          <w:color w:val="000000"/>
          <w:sz w:val="24"/>
          <w:szCs w:val="24"/>
        </w:rPr>
      </w:pPr>
      <w:r w:rsidRPr="00F2156B">
        <w:rPr>
          <w:rFonts w:ascii="Times New Roman" w:eastAsia="Times New Roman" w:hAnsi="Times New Roman" w:cs="Times New Roman"/>
          <w:color w:val="000000"/>
          <w:sz w:val="24"/>
          <w:szCs w:val="24"/>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rsidR="00C930BA" w:rsidRDefault="00C930BA" w:rsidP="003F61A1">
      <w:pPr>
        <w:spacing w:after="0" w:line="240" w:lineRule="auto"/>
        <w:ind w:firstLine="540"/>
        <w:jc w:val="both"/>
        <w:rPr>
          <w:rFonts w:ascii="Times New Roman" w:eastAsia="Times New Roman" w:hAnsi="Times New Roman" w:cs="Times New Roman"/>
          <w:color w:val="000000"/>
          <w:sz w:val="24"/>
          <w:szCs w:val="24"/>
        </w:rPr>
      </w:pPr>
      <w:r w:rsidRPr="00F2156B">
        <w:rPr>
          <w:rFonts w:ascii="Times New Roman" w:eastAsia="Times New Roman" w:hAnsi="Times New Roman" w:cs="Times New Roman"/>
          <w:color w:val="000000"/>
          <w:sz w:val="24"/>
          <w:szCs w:val="24"/>
        </w:rPr>
        <w:t>Контракт заключается после предоставления участником закупки, с которым заключается контракт, обеспечения исполнения контракта в соответствии с требованиями Федерального закона № 44-ФЗ.</w:t>
      </w:r>
    </w:p>
    <w:p w:rsidR="00C930BA" w:rsidRPr="0036660A" w:rsidRDefault="00C930BA" w:rsidP="003F61A1">
      <w:pPr>
        <w:spacing w:after="0" w:line="240" w:lineRule="auto"/>
        <w:ind w:firstLine="540"/>
        <w:jc w:val="both"/>
        <w:rPr>
          <w:rFonts w:ascii="Times New Roman" w:eastAsia="Times New Roman" w:hAnsi="Times New Roman" w:cs="Times New Roman"/>
          <w:sz w:val="24"/>
          <w:szCs w:val="24"/>
          <w:lang w:eastAsia="ru-RU"/>
        </w:rPr>
      </w:pPr>
      <w:r w:rsidRPr="0036660A">
        <w:rPr>
          <w:rFonts w:ascii="Times New Roman" w:eastAsia="Times New Roman" w:hAnsi="Times New Roman" w:cs="Times New Roman"/>
          <w:color w:val="000000"/>
          <w:sz w:val="24"/>
          <w:szCs w:val="24"/>
        </w:rPr>
        <w:t xml:space="preserve">В случае если обеспечение исполнения Контракта предоставляется в виде передачи заказчику денежных средств, участник электронного </w:t>
      </w:r>
      <w:r w:rsidR="00424507">
        <w:rPr>
          <w:rFonts w:ascii="Times New Roman" w:eastAsia="Times New Roman" w:hAnsi="Times New Roman" w:cs="Times New Roman"/>
          <w:sz w:val="24"/>
          <w:szCs w:val="24"/>
          <w:lang w:eastAsia="zh-CN"/>
        </w:rPr>
        <w:t>аукциона</w:t>
      </w:r>
      <w:r w:rsidRPr="0036660A">
        <w:rPr>
          <w:rFonts w:ascii="Times New Roman" w:eastAsia="Times New Roman" w:hAnsi="Times New Roman" w:cs="Times New Roman"/>
          <w:color w:val="000000"/>
          <w:sz w:val="24"/>
          <w:szCs w:val="24"/>
        </w:rPr>
        <w:t>, с которым заключается контракт, перечисля</w:t>
      </w:r>
      <w:r w:rsidR="00DE321E">
        <w:rPr>
          <w:rFonts w:ascii="Times New Roman" w:eastAsia="Times New Roman" w:hAnsi="Times New Roman" w:cs="Times New Roman"/>
          <w:color w:val="000000"/>
          <w:sz w:val="24"/>
          <w:szCs w:val="24"/>
        </w:rPr>
        <w:t>ет денежные средства на счет указанный в извещении</w:t>
      </w:r>
    </w:p>
    <w:p w:rsidR="00C930BA" w:rsidRPr="0036660A" w:rsidRDefault="00C930BA" w:rsidP="003F61A1">
      <w:pPr>
        <w:autoSpaceDE w:val="0"/>
        <w:autoSpaceDN w:val="0"/>
        <w:adjustRightInd w:val="0"/>
        <w:spacing w:after="0" w:line="240" w:lineRule="auto"/>
        <w:ind w:firstLine="540"/>
        <w:jc w:val="both"/>
        <w:rPr>
          <w:rFonts w:ascii="Times New Roman" w:hAnsi="Times New Roman" w:cs="Times New Roman"/>
          <w:sz w:val="24"/>
          <w:szCs w:val="24"/>
        </w:rPr>
      </w:pPr>
      <w:r w:rsidRPr="0036660A">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контракта, заключаемого по результатам </w:t>
      </w:r>
      <w:r w:rsidR="00424507">
        <w:rPr>
          <w:rFonts w:ascii="Times New Roman" w:eastAsia="Times New Roman" w:hAnsi="Times New Roman" w:cs="Times New Roman"/>
          <w:sz w:val="24"/>
          <w:szCs w:val="24"/>
          <w:lang w:eastAsia="zh-CN"/>
        </w:rPr>
        <w:t>аукциона</w:t>
      </w:r>
      <w:r w:rsidR="00424507" w:rsidRPr="0036660A">
        <w:rPr>
          <w:rFonts w:ascii="Times New Roman" w:eastAsia="Times New Roman" w:hAnsi="Times New Roman" w:cs="Times New Roman"/>
          <w:sz w:val="24"/>
          <w:szCs w:val="24"/>
          <w:lang w:eastAsia="ru-RU"/>
        </w:rPr>
        <w:t xml:space="preserve"> </w:t>
      </w:r>
      <w:r w:rsidRPr="0036660A">
        <w:rPr>
          <w:rFonts w:ascii="Times New Roman" w:eastAsia="Times New Roman" w:hAnsi="Times New Roman" w:cs="Times New Roman"/>
          <w:sz w:val="24"/>
          <w:szCs w:val="24"/>
          <w:lang w:eastAsia="ru-RU"/>
        </w:rPr>
        <w:t>№___ на (</w:t>
      </w:r>
      <w:r w:rsidRPr="0036660A">
        <w:rPr>
          <w:rFonts w:ascii="Times New Roman" w:eastAsia="Times New Roman" w:hAnsi="Times New Roman" w:cs="Times New Roman"/>
          <w:i/>
          <w:sz w:val="24"/>
          <w:szCs w:val="24"/>
          <w:lang w:eastAsia="ru-RU"/>
        </w:rPr>
        <w:t xml:space="preserve">наименование </w:t>
      </w:r>
      <w:r w:rsidR="00424507">
        <w:rPr>
          <w:rFonts w:ascii="Times New Roman" w:eastAsia="Times New Roman" w:hAnsi="Times New Roman" w:cs="Times New Roman"/>
          <w:i/>
          <w:sz w:val="24"/>
          <w:szCs w:val="24"/>
          <w:lang w:eastAsia="ru-RU"/>
        </w:rPr>
        <w:t>аукциона</w:t>
      </w:r>
      <w:r w:rsidRPr="0036660A">
        <w:rPr>
          <w:rFonts w:ascii="Times New Roman" w:eastAsia="Times New Roman" w:hAnsi="Times New Roman" w:cs="Times New Roman"/>
          <w:i/>
          <w:sz w:val="24"/>
          <w:szCs w:val="24"/>
          <w:lang w:eastAsia="ru-RU"/>
        </w:rPr>
        <w:t>)</w:t>
      </w:r>
      <w:r w:rsidRPr="0036660A">
        <w:rPr>
          <w:rFonts w:ascii="Times New Roman" w:eastAsia="Times New Roman" w:hAnsi="Times New Roman" w:cs="Times New Roman"/>
          <w:sz w:val="24"/>
          <w:szCs w:val="24"/>
          <w:lang w:eastAsia="ru-RU"/>
        </w:rPr>
        <w:t>», а также «НДС не облагается». Возврат обеспечения производится согласно условиям контракта.</w:t>
      </w:r>
    </w:p>
    <w:p w:rsidR="00C930BA" w:rsidRPr="0036660A" w:rsidRDefault="00C930BA" w:rsidP="003F61A1">
      <w:pPr>
        <w:autoSpaceDE w:val="0"/>
        <w:autoSpaceDN w:val="0"/>
        <w:adjustRightInd w:val="0"/>
        <w:spacing w:after="0" w:line="240" w:lineRule="auto"/>
        <w:ind w:firstLine="540"/>
        <w:jc w:val="both"/>
        <w:rPr>
          <w:rFonts w:ascii="Times New Roman" w:hAnsi="Times New Roman" w:cs="Times New Roman"/>
          <w:sz w:val="24"/>
          <w:szCs w:val="24"/>
        </w:rPr>
      </w:pPr>
    </w:p>
    <w:p w:rsidR="00C930BA" w:rsidRPr="0036660A" w:rsidRDefault="00C930BA" w:rsidP="003F61A1">
      <w:pPr>
        <w:autoSpaceDE w:val="0"/>
        <w:autoSpaceDN w:val="0"/>
        <w:adjustRightInd w:val="0"/>
        <w:spacing w:after="0" w:line="240" w:lineRule="auto"/>
        <w:ind w:firstLine="540"/>
        <w:jc w:val="both"/>
        <w:rPr>
          <w:rFonts w:ascii="Times New Roman" w:hAnsi="Times New Roman" w:cs="Times New Roman"/>
          <w:sz w:val="24"/>
          <w:szCs w:val="24"/>
        </w:rPr>
      </w:pPr>
      <w:r w:rsidRPr="0036660A">
        <w:rPr>
          <w:rFonts w:ascii="Times New Roman" w:hAnsi="Times New Roman" w:cs="Times New Roman"/>
          <w:sz w:val="24"/>
          <w:szCs w:val="24"/>
        </w:rPr>
        <w:t>Денежные средства, внесенные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Поставщику, после исполнения Поставщиком, взятых на себя обязательств в полном объеме, при условии надлежащего исполнения им всех своих обязательств по Контракту, в течение 15 дней. Денежные средства возвращаются на банковский счет, с которого эти средства поступили в качестве обеспечения исполнения Контракта. Датой возврата денежных средств, внесенных в качестве обеспечения исполнения Контракта, считается дата списания денежных средств со счета Заказчика.</w:t>
      </w:r>
    </w:p>
    <w:p w:rsidR="00C930BA" w:rsidRDefault="00C930BA" w:rsidP="003F61A1">
      <w:pPr>
        <w:tabs>
          <w:tab w:val="num" w:pos="0"/>
        </w:tabs>
        <w:spacing w:after="0" w:line="240" w:lineRule="auto"/>
        <w:ind w:firstLine="540"/>
        <w:jc w:val="both"/>
        <w:rPr>
          <w:rFonts w:ascii="Times New Roman" w:hAnsi="Times New Roman" w:cs="Times New Roman"/>
          <w:color w:val="000000"/>
          <w:sz w:val="24"/>
          <w:szCs w:val="24"/>
        </w:rPr>
      </w:pPr>
      <w:r w:rsidRPr="0036660A">
        <w:rPr>
          <w:rFonts w:ascii="Times New Roman" w:hAnsi="Times New Roman" w:cs="Times New Roman"/>
          <w:bCs/>
          <w:sz w:val="24"/>
          <w:szCs w:val="24"/>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w:t>
      </w:r>
      <w:hyperlink r:id="rId9" w:history="1"/>
      <w:r w:rsidRPr="0036660A">
        <w:rPr>
          <w:rFonts w:ascii="Times New Roman" w:hAnsi="Times New Roman" w:cs="Times New Roman"/>
          <w:bCs/>
          <w:sz w:val="24"/>
          <w:szCs w:val="24"/>
        </w:rPr>
        <w:t xml:space="preserve"> </w:t>
      </w:r>
      <w:r w:rsidRPr="0036660A">
        <w:rPr>
          <w:rFonts w:ascii="Times New Roman" w:hAnsi="Times New Roman" w:cs="Times New Roman"/>
          <w:sz w:val="24"/>
          <w:szCs w:val="24"/>
        </w:rPr>
        <w:t>Федерального закона № 44-ФЗ</w:t>
      </w:r>
      <w:r w:rsidRPr="0036660A">
        <w:rPr>
          <w:rFonts w:ascii="Times New Roman" w:hAnsi="Times New Roman" w:cs="Times New Roman"/>
          <w:bCs/>
          <w:sz w:val="24"/>
          <w:szCs w:val="24"/>
        </w:rPr>
        <w:t>.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r w:rsidRPr="0036660A">
        <w:rPr>
          <w:rFonts w:ascii="Times New Roman" w:hAnsi="Times New Roman" w:cs="Times New Roman"/>
          <w:color w:val="000000"/>
          <w:sz w:val="24"/>
          <w:szCs w:val="24"/>
        </w:rPr>
        <w:t>.</w:t>
      </w:r>
    </w:p>
    <w:p w:rsidR="004C1721" w:rsidRDefault="004C1721" w:rsidP="003F61A1">
      <w:pPr>
        <w:tabs>
          <w:tab w:val="num" w:pos="0"/>
        </w:tabs>
        <w:spacing w:after="0" w:line="240" w:lineRule="auto"/>
        <w:ind w:firstLine="540"/>
        <w:jc w:val="both"/>
        <w:rPr>
          <w:rFonts w:ascii="Times New Roman" w:hAnsi="Times New Roman" w:cs="Times New Roman"/>
          <w:color w:val="000000"/>
          <w:sz w:val="24"/>
          <w:szCs w:val="24"/>
        </w:rPr>
      </w:pPr>
    </w:p>
    <w:p w:rsidR="004C1721" w:rsidRPr="0036660A" w:rsidRDefault="004C1721" w:rsidP="003F61A1">
      <w:pPr>
        <w:tabs>
          <w:tab w:val="num" w:pos="0"/>
        </w:tabs>
        <w:spacing w:after="0" w:line="240" w:lineRule="auto"/>
        <w:ind w:firstLine="540"/>
        <w:jc w:val="both"/>
        <w:rPr>
          <w:rFonts w:ascii="Times New Roman" w:eastAsia="Times New Roman" w:hAnsi="Times New Roman" w:cs="Times New Roman"/>
          <w:sz w:val="24"/>
          <w:szCs w:val="24"/>
        </w:rPr>
      </w:pPr>
      <w:r w:rsidRPr="00B60702">
        <w:rPr>
          <w:rFonts w:ascii="Times New Roman" w:eastAsia="Times New Roman" w:hAnsi="Times New Roman" w:cs="Times New Roman"/>
          <w:sz w:val="24"/>
          <w:szCs w:val="24"/>
          <w:lang w:eastAsia="ru-RU"/>
        </w:rPr>
        <w:t>Заказчик предупреждает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p w:rsidR="00092210" w:rsidRPr="00535827" w:rsidRDefault="00092210" w:rsidP="003F61A1">
      <w:pPr>
        <w:autoSpaceDE w:val="0"/>
        <w:autoSpaceDN w:val="0"/>
        <w:adjustRightInd w:val="0"/>
        <w:spacing w:after="0" w:line="240" w:lineRule="auto"/>
        <w:ind w:firstLine="540"/>
        <w:jc w:val="right"/>
        <w:outlineLvl w:val="2"/>
        <w:rPr>
          <w:rFonts w:ascii="Times New Roman" w:eastAsia="Times New Roman" w:hAnsi="Times New Roman"/>
          <w:sz w:val="20"/>
          <w:szCs w:val="20"/>
          <w:lang w:eastAsia="ru-RU"/>
        </w:rPr>
      </w:pPr>
      <w:r w:rsidRPr="00535827">
        <w:rPr>
          <w:rFonts w:ascii="Times New Roman" w:eastAsia="Times New Roman" w:hAnsi="Times New Roman"/>
          <w:color w:val="000000"/>
          <w:sz w:val="20"/>
          <w:szCs w:val="20"/>
          <w:lang w:eastAsia="ru-RU"/>
        </w:rPr>
        <w:t xml:space="preserve"> </w:t>
      </w:r>
    </w:p>
    <w:sectPr w:rsidR="00092210" w:rsidRPr="00535827" w:rsidSect="003F61A1">
      <w:footerReference w:type="default" r:id="rId10"/>
      <w:pgSz w:w="11906" w:h="16838"/>
      <w:pgMar w:top="426" w:right="849" w:bottom="1134"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263" w:rsidRDefault="00112263" w:rsidP="00BA4183">
      <w:pPr>
        <w:spacing w:after="0" w:line="240" w:lineRule="auto"/>
      </w:pPr>
      <w:r>
        <w:separator/>
      </w:r>
    </w:p>
  </w:endnote>
  <w:endnote w:type="continuationSeparator" w:id="0">
    <w:p w:rsidR="00112263" w:rsidRDefault="00112263" w:rsidP="00BA4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721" w:rsidRPr="00823219" w:rsidRDefault="008D3721" w:rsidP="00D0670E">
    <w:pPr>
      <w:pStyle w:val="a3"/>
      <w:jc w:val="right"/>
      <w:rPr>
        <w:rFonts w:ascii="Times New Roman" w:hAnsi="Times New Roman"/>
        <w:sz w:val="20"/>
        <w:szCs w:val="20"/>
      </w:rPr>
    </w:pPr>
    <w:r w:rsidRPr="00823219">
      <w:rPr>
        <w:rFonts w:ascii="Times New Roman" w:hAnsi="Times New Roman"/>
        <w:sz w:val="20"/>
        <w:szCs w:val="20"/>
      </w:rPr>
      <w:fldChar w:fldCharType="begin"/>
    </w:r>
    <w:r w:rsidRPr="00823219">
      <w:rPr>
        <w:rFonts w:ascii="Times New Roman" w:hAnsi="Times New Roman"/>
        <w:sz w:val="20"/>
        <w:szCs w:val="20"/>
      </w:rPr>
      <w:instrText xml:space="preserve"> PAGE   \* MERGEFORMAT </w:instrText>
    </w:r>
    <w:r w:rsidRPr="00823219">
      <w:rPr>
        <w:rFonts w:ascii="Times New Roman" w:hAnsi="Times New Roman"/>
        <w:sz w:val="20"/>
        <w:szCs w:val="20"/>
      </w:rPr>
      <w:fldChar w:fldCharType="separate"/>
    </w:r>
    <w:r w:rsidR="00854805">
      <w:rPr>
        <w:rFonts w:ascii="Times New Roman" w:hAnsi="Times New Roman"/>
        <w:noProof/>
        <w:sz w:val="20"/>
        <w:szCs w:val="20"/>
      </w:rPr>
      <w:t>4</w:t>
    </w:r>
    <w:r w:rsidRPr="00823219">
      <w:rPr>
        <w:rFonts w:ascii="Times New Roman" w:hAnsi="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263" w:rsidRDefault="00112263" w:rsidP="00BA4183">
      <w:pPr>
        <w:spacing w:after="0" w:line="240" w:lineRule="auto"/>
      </w:pPr>
      <w:r>
        <w:separator/>
      </w:r>
    </w:p>
  </w:footnote>
  <w:footnote w:type="continuationSeparator" w:id="0">
    <w:p w:rsidR="00112263" w:rsidRDefault="00112263" w:rsidP="00BA41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741FF"/>
    <w:multiLevelType w:val="hybridMultilevel"/>
    <w:tmpl w:val="900464BE"/>
    <w:lvl w:ilvl="0" w:tplc="E5DA8FEA">
      <w:start w:val="1"/>
      <w:numFmt w:val="decimal"/>
      <w:suff w:val="space"/>
      <w:lvlText w:val="%1."/>
      <w:lvlJc w:val="righ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07F"/>
    <w:rsid w:val="000004A8"/>
    <w:rsid w:val="00007D5E"/>
    <w:rsid w:val="00024686"/>
    <w:rsid w:val="000345E3"/>
    <w:rsid w:val="000464C2"/>
    <w:rsid w:val="00076FB7"/>
    <w:rsid w:val="00092210"/>
    <w:rsid w:val="00095A04"/>
    <w:rsid w:val="000A6902"/>
    <w:rsid w:val="000D7ADF"/>
    <w:rsid w:val="0010627D"/>
    <w:rsid w:val="00112263"/>
    <w:rsid w:val="001129C7"/>
    <w:rsid w:val="00125255"/>
    <w:rsid w:val="001469CD"/>
    <w:rsid w:val="0015373C"/>
    <w:rsid w:val="0019716A"/>
    <w:rsid w:val="001C22D9"/>
    <w:rsid w:val="001D463E"/>
    <w:rsid w:val="001E0AE3"/>
    <w:rsid w:val="001E5D6D"/>
    <w:rsid w:val="00203D07"/>
    <w:rsid w:val="002239BF"/>
    <w:rsid w:val="00234ABA"/>
    <w:rsid w:val="002461E6"/>
    <w:rsid w:val="00255C99"/>
    <w:rsid w:val="00262C44"/>
    <w:rsid w:val="00277ABE"/>
    <w:rsid w:val="002A3605"/>
    <w:rsid w:val="002A5E59"/>
    <w:rsid w:val="002B07A0"/>
    <w:rsid w:val="002C4B70"/>
    <w:rsid w:val="002F4362"/>
    <w:rsid w:val="00305758"/>
    <w:rsid w:val="003152A3"/>
    <w:rsid w:val="003329F3"/>
    <w:rsid w:val="003358E9"/>
    <w:rsid w:val="00352B52"/>
    <w:rsid w:val="00354517"/>
    <w:rsid w:val="00354E39"/>
    <w:rsid w:val="0036660A"/>
    <w:rsid w:val="003D21D8"/>
    <w:rsid w:val="003E385E"/>
    <w:rsid w:val="003F3CD8"/>
    <w:rsid w:val="003F61A1"/>
    <w:rsid w:val="003F646E"/>
    <w:rsid w:val="00424507"/>
    <w:rsid w:val="004639AD"/>
    <w:rsid w:val="004950A3"/>
    <w:rsid w:val="004B3E79"/>
    <w:rsid w:val="004C1721"/>
    <w:rsid w:val="004C3DC8"/>
    <w:rsid w:val="004F4187"/>
    <w:rsid w:val="00502421"/>
    <w:rsid w:val="00512A7A"/>
    <w:rsid w:val="00514AA8"/>
    <w:rsid w:val="00523102"/>
    <w:rsid w:val="00535827"/>
    <w:rsid w:val="0055166D"/>
    <w:rsid w:val="0055520B"/>
    <w:rsid w:val="00557AE7"/>
    <w:rsid w:val="00575510"/>
    <w:rsid w:val="00593F51"/>
    <w:rsid w:val="005B0B7F"/>
    <w:rsid w:val="005B132F"/>
    <w:rsid w:val="005D25A1"/>
    <w:rsid w:val="005E0695"/>
    <w:rsid w:val="005E32B5"/>
    <w:rsid w:val="00624AD2"/>
    <w:rsid w:val="0062670B"/>
    <w:rsid w:val="00633749"/>
    <w:rsid w:val="00636B7C"/>
    <w:rsid w:val="00657A61"/>
    <w:rsid w:val="00667C21"/>
    <w:rsid w:val="00682CE2"/>
    <w:rsid w:val="006A6D98"/>
    <w:rsid w:val="006B7F5F"/>
    <w:rsid w:val="006E7B7D"/>
    <w:rsid w:val="00704038"/>
    <w:rsid w:val="00705C9D"/>
    <w:rsid w:val="0071042D"/>
    <w:rsid w:val="00734041"/>
    <w:rsid w:val="00734243"/>
    <w:rsid w:val="00755920"/>
    <w:rsid w:val="0076492D"/>
    <w:rsid w:val="00777FFB"/>
    <w:rsid w:val="00795BDD"/>
    <w:rsid w:val="007A2FEC"/>
    <w:rsid w:val="007B3A29"/>
    <w:rsid w:val="007B5EE6"/>
    <w:rsid w:val="0084644D"/>
    <w:rsid w:val="00854805"/>
    <w:rsid w:val="008829AC"/>
    <w:rsid w:val="008B2C69"/>
    <w:rsid w:val="008C0F55"/>
    <w:rsid w:val="008D3721"/>
    <w:rsid w:val="008E3ED8"/>
    <w:rsid w:val="008F6B06"/>
    <w:rsid w:val="00900686"/>
    <w:rsid w:val="009013B3"/>
    <w:rsid w:val="009022C3"/>
    <w:rsid w:val="009033FF"/>
    <w:rsid w:val="00922935"/>
    <w:rsid w:val="00924138"/>
    <w:rsid w:val="00933BF6"/>
    <w:rsid w:val="00950CE0"/>
    <w:rsid w:val="00956C6D"/>
    <w:rsid w:val="009613A8"/>
    <w:rsid w:val="0096407F"/>
    <w:rsid w:val="00984D60"/>
    <w:rsid w:val="009F0369"/>
    <w:rsid w:val="00A20A14"/>
    <w:rsid w:val="00A44B31"/>
    <w:rsid w:val="00A5219C"/>
    <w:rsid w:val="00A870F8"/>
    <w:rsid w:val="00AC1455"/>
    <w:rsid w:val="00AC29DE"/>
    <w:rsid w:val="00AC6912"/>
    <w:rsid w:val="00AF0319"/>
    <w:rsid w:val="00B1156A"/>
    <w:rsid w:val="00B20615"/>
    <w:rsid w:val="00B32B2F"/>
    <w:rsid w:val="00B564F5"/>
    <w:rsid w:val="00BA4183"/>
    <w:rsid w:val="00BD6E43"/>
    <w:rsid w:val="00BE457A"/>
    <w:rsid w:val="00BF61DC"/>
    <w:rsid w:val="00C125A1"/>
    <w:rsid w:val="00C25F70"/>
    <w:rsid w:val="00C57109"/>
    <w:rsid w:val="00C674DE"/>
    <w:rsid w:val="00C75EA3"/>
    <w:rsid w:val="00C86562"/>
    <w:rsid w:val="00C91F03"/>
    <w:rsid w:val="00C92A20"/>
    <w:rsid w:val="00C930BA"/>
    <w:rsid w:val="00C93A4C"/>
    <w:rsid w:val="00C951E3"/>
    <w:rsid w:val="00CA1FAD"/>
    <w:rsid w:val="00CA4348"/>
    <w:rsid w:val="00CC7FED"/>
    <w:rsid w:val="00CE45B6"/>
    <w:rsid w:val="00CF1701"/>
    <w:rsid w:val="00CF5C93"/>
    <w:rsid w:val="00CF602E"/>
    <w:rsid w:val="00D0670E"/>
    <w:rsid w:val="00D202EE"/>
    <w:rsid w:val="00D268FD"/>
    <w:rsid w:val="00D336E9"/>
    <w:rsid w:val="00D35D92"/>
    <w:rsid w:val="00D37006"/>
    <w:rsid w:val="00D45E33"/>
    <w:rsid w:val="00D52965"/>
    <w:rsid w:val="00D96EC7"/>
    <w:rsid w:val="00D97D6B"/>
    <w:rsid w:val="00DA7E6C"/>
    <w:rsid w:val="00DE321E"/>
    <w:rsid w:val="00DF0A67"/>
    <w:rsid w:val="00E13640"/>
    <w:rsid w:val="00E63A4B"/>
    <w:rsid w:val="00E74A06"/>
    <w:rsid w:val="00E91917"/>
    <w:rsid w:val="00EA721B"/>
    <w:rsid w:val="00F055C0"/>
    <w:rsid w:val="00F3100A"/>
    <w:rsid w:val="00F4743B"/>
    <w:rsid w:val="00F50F0B"/>
    <w:rsid w:val="00F6656F"/>
    <w:rsid w:val="00F96C5E"/>
    <w:rsid w:val="00FA0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A4F4BE-2467-419E-9B51-0AB8A27C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5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6407F"/>
    <w:pPr>
      <w:tabs>
        <w:tab w:val="center" w:pos="4677"/>
        <w:tab w:val="right" w:pos="9355"/>
      </w:tabs>
      <w:spacing w:after="0" w:line="240" w:lineRule="auto"/>
    </w:pPr>
    <w:rPr>
      <w:rFonts w:ascii="Calibri" w:eastAsia="Calibri" w:hAnsi="Calibri" w:cs="Times New Roman"/>
    </w:rPr>
  </w:style>
  <w:style w:type="character" w:customStyle="1" w:styleId="a4">
    <w:name w:val="Нижний колонтитул Знак"/>
    <w:basedOn w:val="a0"/>
    <w:link w:val="a3"/>
    <w:uiPriority w:val="99"/>
    <w:rsid w:val="0096407F"/>
    <w:rPr>
      <w:rFonts w:ascii="Calibri" w:eastAsia="Calibri" w:hAnsi="Calibri" w:cs="Times New Roman"/>
    </w:rPr>
  </w:style>
  <w:style w:type="paragraph" w:customStyle="1" w:styleId="ConsPlusNormal">
    <w:name w:val="ConsPlusNormal"/>
    <w:link w:val="ConsPlusNormal0"/>
    <w:qFormat/>
    <w:rsid w:val="009640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6407F"/>
    <w:rPr>
      <w:rFonts w:ascii="Arial" w:eastAsia="Times New Roman" w:hAnsi="Arial" w:cs="Arial"/>
      <w:sz w:val="20"/>
      <w:szCs w:val="20"/>
      <w:lang w:eastAsia="ru-RU"/>
    </w:rPr>
  </w:style>
  <w:style w:type="paragraph" w:styleId="a5">
    <w:name w:val="Body Text Indent"/>
    <w:basedOn w:val="a"/>
    <w:link w:val="a6"/>
    <w:uiPriority w:val="99"/>
    <w:semiHidden/>
    <w:unhideWhenUsed/>
    <w:rsid w:val="0096407F"/>
    <w:pPr>
      <w:spacing w:after="120"/>
      <w:ind w:left="283"/>
    </w:pPr>
    <w:rPr>
      <w:rFonts w:ascii="Calibri" w:eastAsia="Calibri" w:hAnsi="Calibri" w:cs="Times New Roman"/>
    </w:rPr>
  </w:style>
  <w:style w:type="character" w:customStyle="1" w:styleId="a6">
    <w:name w:val="Основной текст с отступом Знак"/>
    <w:basedOn w:val="a0"/>
    <w:link w:val="a5"/>
    <w:uiPriority w:val="99"/>
    <w:semiHidden/>
    <w:rsid w:val="0096407F"/>
    <w:rPr>
      <w:rFonts w:ascii="Calibri" w:eastAsia="Calibri" w:hAnsi="Calibri" w:cs="Times New Roman"/>
    </w:rPr>
  </w:style>
  <w:style w:type="table" w:styleId="a7">
    <w:name w:val="Table Grid"/>
    <w:basedOn w:val="a1"/>
    <w:uiPriority w:val="59"/>
    <w:rsid w:val="00112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53582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35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3" Type="http://schemas.openxmlformats.org/officeDocument/2006/relationships/settings" Target="settings.xml"/><Relationship Id="rId7" Type="http://schemas.openxmlformats.org/officeDocument/2006/relationships/hyperlink" Target="http://www.rts-tend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BC3812151EB9B7459A0331A67E282F43017418A544BEA630C138D695B1DA2DED2D2DFA406448DA6A669C41F6D7B6974B504686CA5C8FT17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10</Pages>
  <Words>5529</Words>
  <Characters>31517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86</cp:revision>
  <dcterms:created xsi:type="dcterms:W3CDTF">2022-04-11T09:22:00Z</dcterms:created>
  <dcterms:modified xsi:type="dcterms:W3CDTF">2024-06-03T04:02:00Z</dcterms:modified>
</cp:coreProperties>
</file>